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3DDE" w14:textId="57F01992" w:rsidR="006944B2" w:rsidRPr="007A33FB" w:rsidRDefault="006944B2" w:rsidP="002B09AD">
      <w:pPr>
        <w:shd w:val="clear" w:color="auto" w:fill="FFFFFF"/>
        <w:outlineLvl w:val="0"/>
        <w:rPr>
          <w:rFonts w:ascii="inherit" w:eastAsia="Times New Roman" w:hAnsi="inherit" w:cs="Arial"/>
          <w:bCs/>
          <w:color w:val="00B0F0"/>
          <w:spacing w:val="-7"/>
          <w:kern w:val="36"/>
          <w:sz w:val="18"/>
          <w:szCs w:val="18"/>
          <w:u w:val="double"/>
        </w:rPr>
      </w:pPr>
      <w:r w:rsidRPr="007A33FB">
        <w:rPr>
          <w:rFonts w:ascii="inherit" w:eastAsia="Times New Roman" w:hAnsi="inherit" w:cs="Arial"/>
          <w:bCs/>
          <w:color w:val="00B0F0"/>
          <w:spacing w:val="-7"/>
          <w:kern w:val="36"/>
          <w:sz w:val="18"/>
          <w:szCs w:val="18"/>
          <w:u w:val="double"/>
        </w:rPr>
        <w:t xml:space="preserve">Draft </w:t>
      </w:r>
      <w:r w:rsidR="007A33FB" w:rsidRPr="007A33FB">
        <w:rPr>
          <w:rFonts w:ascii="inherit" w:eastAsia="Times New Roman" w:hAnsi="inherit" w:cs="Arial"/>
          <w:bCs/>
          <w:color w:val="00B0F0"/>
          <w:spacing w:val="-7"/>
          <w:kern w:val="36"/>
          <w:sz w:val="18"/>
          <w:szCs w:val="18"/>
          <w:u w:val="double"/>
        </w:rPr>
        <w:t>3/16</w:t>
      </w:r>
      <w:r w:rsidRPr="007A33FB">
        <w:rPr>
          <w:rFonts w:ascii="inherit" w:eastAsia="Times New Roman" w:hAnsi="inherit" w:cs="Arial"/>
          <w:bCs/>
          <w:color w:val="00B0F0"/>
          <w:spacing w:val="-7"/>
          <w:kern w:val="36"/>
          <w:sz w:val="18"/>
          <w:szCs w:val="18"/>
          <w:u w:val="double"/>
        </w:rPr>
        <w:t>/20</w:t>
      </w:r>
      <w:r w:rsidR="002272D4" w:rsidRPr="007A33FB">
        <w:rPr>
          <w:rFonts w:ascii="inherit" w:eastAsia="Times New Roman" w:hAnsi="inherit" w:cs="Arial"/>
          <w:bCs/>
          <w:color w:val="00B0F0"/>
          <w:spacing w:val="-7"/>
          <w:kern w:val="36"/>
          <w:sz w:val="18"/>
          <w:szCs w:val="18"/>
          <w:u w:val="double"/>
        </w:rPr>
        <w:t>20</w:t>
      </w:r>
      <w:bookmarkStart w:id="0" w:name="_GoBack"/>
      <w:bookmarkEnd w:id="0"/>
    </w:p>
    <w:p w14:paraId="57291A61" w14:textId="0B0DEB33" w:rsidR="00D7021E" w:rsidRPr="007A33FB" w:rsidRDefault="00896260" w:rsidP="002B09AD">
      <w:pPr>
        <w:shd w:val="clear" w:color="auto" w:fill="FFFFFF"/>
        <w:outlineLvl w:val="0"/>
        <w:rPr>
          <w:rFonts w:ascii="inherit" w:eastAsia="Times New Roman" w:hAnsi="inherit" w:cs="Arial"/>
          <w:b/>
          <w:bCs/>
          <w:color w:val="00B0F0"/>
          <w:spacing w:val="-7"/>
          <w:kern w:val="36"/>
          <w:sz w:val="22"/>
          <w:szCs w:val="22"/>
          <w:u w:val="double"/>
        </w:rPr>
      </w:pPr>
      <w:r w:rsidRPr="007A33FB">
        <w:rPr>
          <w:rFonts w:ascii="inherit" w:eastAsia="Times New Roman" w:hAnsi="inherit" w:cs="Arial"/>
          <w:b/>
          <w:bCs/>
          <w:color w:val="00B0F0"/>
          <w:spacing w:val="-7"/>
          <w:kern w:val="36"/>
          <w:sz w:val="45"/>
          <w:szCs w:val="45"/>
          <w:u w:val="double"/>
        </w:rPr>
        <w:t>R</w:t>
      </w:r>
      <w:r w:rsidR="0035267E" w:rsidRPr="007A33FB">
        <w:rPr>
          <w:rFonts w:ascii="inherit" w:eastAsia="Times New Roman" w:hAnsi="inherit" w:cs="Arial"/>
          <w:b/>
          <w:bCs/>
          <w:color w:val="00B0F0"/>
          <w:spacing w:val="-7"/>
          <w:kern w:val="36"/>
          <w:sz w:val="45"/>
          <w:szCs w:val="45"/>
          <w:u w:val="double"/>
        </w:rPr>
        <w:t xml:space="preserve">ule </w:t>
      </w:r>
      <w:r w:rsidRPr="007A33FB">
        <w:rPr>
          <w:rFonts w:ascii="inherit" w:eastAsia="Times New Roman" w:hAnsi="inherit" w:cs="Arial"/>
          <w:b/>
          <w:bCs/>
          <w:color w:val="00B0F0"/>
          <w:spacing w:val="-7"/>
          <w:kern w:val="36"/>
          <w:sz w:val="45"/>
          <w:szCs w:val="45"/>
          <w:u w:val="double"/>
        </w:rPr>
        <w:t>1-006</w:t>
      </w:r>
      <w:r w:rsidR="00BB3FD3" w:rsidRPr="007A33FB">
        <w:rPr>
          <w:rFonts w:ascii="inherit" w:eastAsia="Times New Roman" w:hAnsi="inherit" w:cs="Arial"/>
          <w:b/>
          <w:bCs/>
          <w:color w:val="00B0F0"/>
          <w:spacing w:val="-7"/>
          <w:kern w:val="36"/>
          <w:sz w:val="45"/>
          <w:szCs w:val="45"/>
          <w:u w:val="double"/>
        </w:rPr>
        <w:t>D</w:t>
      </w:r>
      <w:r w:rsidR="00D7021E" w:rsidRPr="007A33FB">
        <w:rPr>
          <w:rFonts w:ascii="inherit" w:eastAsia="Times New Roman" w:hAnsi="inherit" w:cs="Arial"/>
          <w:b/>
          <w:bCs/>
          <w:color w:val="00B0F0"/>
          <w:spacing w:val="-7"/>
          <w:kern w:val="36"/>
          <w:sz w:val="45"/>
          <w:szCs w:val="45"/>
          <w:u w:val="double"/>
        </w:rPr>
        <w:t xml:space="preserve">: Individual Financial Conflict of Interest </w:t>
      </w:r>
      <w:r w:rsidR="00C47E30" w:rsidRPr="007A33FB">
        <w:rPr>
          <w:rFonts w:ascii="inherit" w:eastAsia="Times New Roman" w:hAnsi="inherit" w:cs="Arial"/>
          <w:b/>
          <w:bCs/>
          <w:color w:val="00B0F0"/>
          <w:spacing w:val="-7"/>
          <w:kern w:val="36"/>
          <w:sz w:val="45"/>
          <w:szCs w:val="45"/>
          <w:u w:val="double"/>
        </w:rPr>
        <w:t xml:space="preserve">in </w:t>
      </w:r>
      <w:r w:rsidR="00BB3FD3" w:rsidRPr="007A33FB">
        <w:rPr>
          <w:rFonts w:ascii="inherit" w:eastAsia="Times New Roman" w:hAnsi="inherit" w:cs="Arial"/>
          <w:b/>
          <w:bCs/>
          <w:color w:val="00B0F0"/>
          <w:spacing w:val="-7"/>
          <w:kern w:val="36"/>
          <w:sz w:val="45"/>
          <w:szCs w:val="45"/>
          <w:u w:val="double"/>
        </w:rPr>
        <w:t>Scholarly or Educational Activity</w:t>
      </w:r>
      <w:r w:rsidR="0035267E" w:rsidRPr="007A33FB">
        <w:rPr>
          <w:rFonts w:ascii="inherit" w:eastAsia="Times New Roman" w:hAnsi="inherit" w:cs="Arial"/>
          <w:b/>
          <w:bCs/>
          <w:color w:val="00B0F0"/>
          <w:spacing w:val="-7"/>
          <w:kern w:val="36"/>
          <w:sz w:val="45"/>
          <w:szCs w:val="45"/>
          <w:u w:val="double"/>
        </w:rPr>
        <w:t xml:space="preserve">. </w:t>
      </w:r>
      <w:r w:rsidR="0035267E" w:rsidRPr="007A33FB">
        <w:rPr>
          <w:rFonts w:ascii="inherit" w:eastAsia="Times New Roman" w:hAnsi="inherit" w:cs="Arial"/>
          <w:b/>
          <w:bCs/>
          <w:color w:val="00B0F0"/>
          <w:spacing w:val="-7"/>
          <w:kern w:val="36"/>
          <w:sz w:val="22"/>
          <w:szCs w:val="22"/>
          <w:u w:val="double"/>
        </w:rPr>
        <w:t>Revision 0.</w:t>
      </w:r>
    </w:p>
    <w:p w14:paraId="7AB31B72" w14:textId="77777777" w:rsidR="00593B12" w:rsidRDefault="00593B12" w:rsidP="002B09AD">
      <w:pPr>
        <w:shd w:val="clear" w:color="auto" w:fill="FFFFFF"/>
        <w:outlineLvl w:val="1"/>
        <w:rPr>
          <w:rFonts w:ascii="inherit" w:eastAsia="Times New Roman" w:hAnsi="inherit" w:cs="Arial"/>
          <w:b/>
          <w:bCs/>
          <w:color w:val="00B0F0"/>
          <w:spacing w:val="-7"/>
          <w:sz w:val="22"/>
          <w:szCs w:val="22"/>
          <w:u w:val="double"/>
        </w:rPr>
      </w:pPr>
    </w:p>
    <w:p w14:paraId="5EE5E15D" w14:textId="3B27A35E" w:rsidR="00D7021E" w:rsidRDefault="00D7021E" w:rsidP="002B09AD">
      <w:pPr>
        <w:shd w:val="clear" w:color="auto" w:fill="FFFFFF"/>
        <w:outlineLvl w:val="1"/>
        <w:rPr>
          <w:rFonts w:ascii="inherit" w:eastAsia="Times New Roman" w:hAnsi="inherit" w:cs="Arial"/>
          <w:b/>
          <w:bCs/>
          <w:color w:val="00B0F0"/>
          <w:spacing w:val="-7"/>
          <w:sz w:val="22"/>
          <w:szCs w:val="22"/>
          <w:u w:val="double"/>
        </w:rPr>
      </w:pPr>
      <w:r w:rsidRPr="007A33FB">
        <w:rPr>
          <w:rFonts w:ascii="inherit" w:eastAsia="Times New Roman" w:hAnsi="inherit" w:cs="Arial"/>
          <w:b/>
          <w:bCs/>
          <w:color w:val="00B0F0"/>
          <w:spacing w:val="-7"/>
          <w:sz w:val="22"/>
          <w:szCs w:val="22"/>
          <w:u w:val="double"/>
        </w:rPr>
        <w:t xml:space="preserve">Effective Date: </w:t>
      </w:r>
      <w:r w:rsidR="009649C7" w:rsidRPr="007A33FB">
        <w:rPr>
          <w:rFonts w:ascii="inherit" w:eastAsia="Times New Roman" w:hAnsi="inherit" w:cs="Arial"/>
          <w:b/>
          <w:bCs/>
          <w:color w:val="00B0F0"/>
          <w:spacing w:val="-7"/>
          <w:sz w:val="22"/>
          <w:szCs w:val="22"/>
          <w:u w:val="double"/>
        </w:rPr>
        <w:t>????</w:t>
      </w:r>
      <w:r w:rsidR="006944B2" w:rsidRPr="007A33FB">
        <w:rPr>
          <w:rFonts w:ascii="inherit" w:eastAsia="Times New Roman" w:hAnsi="inherit" w:cs="Arial"/>
          <w:b/>
          <w:bCs/>
          <w:color w:val="00B0F0"/>
          <w:spacing w:val="-7"/>
          <w:sz w:val="22"/>
          <w:szCs w:val="22"/>
          <w:u w:val="double"/>
        </w:rPr>
        <w:t>, 2020</w:t>
      </w:r>
    </w:p>
    <w:p w14:paraId="3E7C086C" w14:textId="77777777" w:rsidR="0019307F" w:rsidRPr="007A33FB" w:rsidRDefault="0019307F" w:rsidP="002B09AD">
      <w:pPr>
        <w:shd w:val="clear" w:color="auto" w:fill="FFFFFF"/>
        <w:outlineLvl w:val="1"/>
        <w:rPr>
          <w:rFonts w:ascii="inherit" w:eastAsia="Times New Roman" w:hAnsi="inherit" w:cs="Arial"/>
          <w:b/>
          <w:bCs/>
          <w:color w:val="00B0F0"/>
          <w:spacing w:val="-7"/>
          <w:sz w:val="22"/>
          <w:szCs w:val="22"/>
          <w:u w:val="double"/>
        </w:rPr>
      </w:pPr>
    </w:p>
    <w:p w14:paraId="34039CBB" w14:textId="6055265A" w:rsidR="00D7021E" w:rsidRDefault="00D7021E" w:rsidP="002B09AD">
      <w:pPr>
        <w:numPr>
          <w:ilvl w:val="0"/>
          <w:numId w:val="1"/>
        </w:numPr>
        <w:shd w:val="clear" w:color="auto" w:fill="FFFFFF"/>
        <w:ind w:left="360"/>
        <w:rPr>
          <w:rFonts w:ascii="Arial" w:eastAsia="Times New Roman" w:hAnsi="Arial" w:cs="Arial"/>
          <w:b/>
          <w:bCs/>
          <w:color w:val="00B0F0"/>
          <w:sz w:val="23"/>
          <w:szCs w:val="23"/>
          <w:u w:val="double"/>
        </w:rPr>
      </w:pPr>
      <w:r w:rsidRPr="007A33FB">
        <w:rPr>
          <w:rFonts w:ascii="Arial" w:eastAsia="Times New Roman" w:hAnsi="Arial" w:cs="Arial"/>
          <w:b/>
          <w:bCs/>
          <w:color w:val="00B0F0"/>
          <w:sz w:val="23"/>
          <w:szCs w:val="23"/>
          <w:u w:val="double"/>
        </w:rPr>
        <w:t>Purpose and Scope</w:t>
      </w:r>
    </w:p>
    <w:p w14:paraId="3DAD425B" w14:textId="77777777" w:rsidR="0019307F" w:rsidRPr="007A33FB" w:rsidRDefault="0019307F" w:rsidP="002B09AD">
      <w:pPr>
        <w:shd w:val="clear" w:color="auto" w:fill="FFFFFF"/>
        <w:ind w:left="360"/>
        <w:rPr>
          <w:rFonts w:ascii="Arial" w:eastAsia="Times New Roman" w:hAnsi="Arial" w:cs="Arial"/>
          <w:b/>
          <w:bCs/>
          <w:color w:val="00B0F0"/>
          <w:sz w:val="23"/>
          <w:szCs w:val="23"/>
          <w:u w:val="double"/>
        </w:rPr>
      </w:pPr>
    </w:p>
    <w:p w14:paraId="35B8F057" w14:textId="4011C883" w:rsidR="006944B2" w:rsidRDefault="006944B2" w:rsidP="002B09AD">
      <w:pPr>
        <w:numPr>
          <w:ilvl w:val="1"/>
          <w:numId w:val="1"/>
        </w:numPr>
        <w:shd w:val="clear" w:color="auto" w:fill="FFFFFF"/>
        <w:ind w:left="720"/>
        <w:rPr>
          <w:rFonts w:ascii="Arial" w:eastAsia="Times New Roman" w:hAnsi="Arial" w:cs="Arial"/>
          <w:bCs/>
          <w:color w:val="00B0F0"/>
          <w:sz w:val="23"/>
          <w:szCs w:val="23"/>
          <w:u w:val="double"/>
        </w:rPr>
      </w:pPr>
      <w:r w:rsidRPr="00567CD8">
        <w:rPr>
          <w:rFonts w:ascii="Arial" w:eastAsia="Times New Roman" w:hAnsi="Arial" w:cs="Arial"/>
          <w:bCs/>
          <w:color w:val="00B0F0"/>
          <w:sz w:val="23"/>
          <w:szCs w:val="23"/>
          <w:u w:val="double"/>
        </w:rPr>
        <w:t>Purpose</w:t>
      </w:r>
    </w:p>
    <w:p w14:paraId="0546235C" w14:textId="77777777" w:rsidR="0019307F" w:rsidRPr="00567CD8" w:rsidRDefault="0019307F" w:rsidP="002B09AD">
      <w:pPr>
        <w:shd w:val="clear" w:color="auto" w:fill="FFFFFF"/>
        <w:ind w:left="720"/>
        <w:rPr>
          <w:rFonts w:ascii="Arial" w:eastAsia="Times New Roman" w:hAnsi="Arial" w:cs="Arial"/>
          <w:bCs/>
          <w:color w:val="00B0F0"/>
          <w:sz w:val="23"/>
          <w:szCs w:val="23"/>
          <w:u w:val="double"/>
        </w:rPr>
      </w:pPr>
    </w:p>
    <w:p w14:paraId="1E42B5B4" w14:textId="21962024" w:rsidR="0035267E" w:rsidRDefault="0035267E" w:rsidP="002B09AD">
      <w:pPr>
        <w:shd w:val="clear" w:color="auto" w:fill="FFFFFF"/>
        <w:ind w:left="720"/>
        <w:rPr>
          <w:rFonts w:ascii="Arial" w:eastAsia="Times New Roman" w:hAnsi="Arial" w:cs="Arial"/>
          <w:bCs/>
          <w:color w:val="00B0F0"/>
          <w:sz w:val="23"/>
          <w:szCs w:val="23"/>
          <w:u w:val="double"/>
        </w:rPr>
      </w:pPr>
      <w:r w:rsidRPr="0035267E">
        <w:rPr>
          <w:rFonts w:ascii="Arial" w:eastAsia="Times New Roman" w:hAnsi="Arial" w:cs="Arial"/>
          <w:bCs/>
          <w:color w:val="00B0F0"/>
          <w:sz w:val="23"/>
          <w:szCs w:val="23"/>
          <w:u w:val="double"/>
        </w:rPr>
        <w:t>This Rule implements Policy 1-006</w:t>
      </w:r>
      <w:r w:rsidR="00C1085B">
        <w:rPr>
          <w:rFonts w:ascii="Arial" w:eastAsia="Times New Roman" w:hAnsi="Arial" w:cs="Arial"/>
          <w:bCs/>
          <w:color w:val="00B0F0"/>
          <w:sz w:val="23"/>
          <w:szCs w:val="23"/>
          <w:u w:val="double"/>
        </w:rPr>
        <w:t xml:space="preserve">: </w:t>
      </w:r>
      <w:r w:rsidRPr="0035267E">
        <w:rPr>
          <w:rFonts w:ascii="Arial" w:eastAsia="Times New Roman" w:hAnsi="Arial" w:cs="Arial"/>
          <w:bCs/>
          <w:color w:val="00B0F0"/>
          <w:sz w:val="23"/>
          <w:szCs w:val="23"/>
          <w:u w:val="double"/>
        </w:rPr>
        <w:t>Individual Financial Conflict of Interest Policy</w:t>
      </w:r>
      <w:r w:rsidR="00965AF9">
        <w:rPr>
          <w:rFonts w:ascii="Arial" w:eastAsia="Times New Roman" w:hAnsi="Arial" w:cs="Arial"/>
          <w:bCs/>
          <w:color w:val="00B0F0"/>
          <w:sz w:val="23"/>
          <w:szCs w:val="23"/>
          <w:u w:val="double"/>
        </w:rPr>
        <w:t xml:space="preserve"> by clarifying</w:t>
      </w:r>
      <w:r w:rsidR="00965AF9" w:rsidRPr="00965AF9">
        <w:rPr>
          <w:rFonts w:ascii="Arial" w:eastAsia="Times New Roman" w:hAnsi="Arial" w:cs="Arial"/>
          <w:bCs/>
          <w:color w:val="00B0F0"/>
          <w:sz w:val="23"/>
          <w:szCs w:val="23"/>
          <w:u w:val="double"/>
        </w:rPr>
        <w:t xml:space="preserve"> how the University identifies, evaluates, and manages conflicts of interest in Sc</w:t>
      </w:r>
      <w:r w:rsidR="00965AF9">
        <w:rPr>
          <w:rFonts w:ascii="Arial" w:eastAsia="Times New Roman" w:hAnsi="Arial" w:cs="Arial"/>
          <w:bCs/>
          <w:color w:val="00B0F0"/>
          <w:sz w:val="23"/>
          <w:szCs w:val="23"/>
          <w:u w:val="double"/>
        </w:rPr>
        <w:t>holarly or Educational Activity</w:t>
      </w:r>
      <w:r w:rsidRPr="0035267E">
        <w:rPr>
          <w:rFonts w:ascii="Arial" w:eastAsia="Times New Roman" w:hAnsi="Arial" w:cs="Arial"/>
          <w:bCs/>
          <w:color w:val="00B0F0"/>
          <w:sz w:val="23"/>
          <w:szCs w:val="23"/>
          <w:u w:val="double"/>
        </w:rPr>
        <w:t>.</w:t>
      </w:r>
    </w:p>
    <w:p w14:paraId="175BCBE3" w14:textId="77777777" w:rsidR="0019307F" w:rsidRDefault="0019307F" w:rsidP="002B09AD">
      <w:pPr>
        <w:shd w:val="clear" w:color="auto" w:fill="FFFFFF"/>
        <w:ind w:left="720"/>
        <w:rPr>
          <w:rFonts w:ascii="Arial" w:eastAsia="Times New Roman" w:hAnsi="Arial" w:cs="Arial"/>
          <w:bCs/>
          <w:color w:val="00B0F0"/>
          <w:sz w:val="23"/>
          <w:szCs w:val="23"/>
          <w:u w:val="double"/>
        </w:rPr>
      </w:pPr>
    </w:p>
    <w:p w14:paraId="451505E0" w14:textId="6142AFA2" w:rsidR="00567CD8" w:rsidRDefault="00567CD8" w:rsidP="002B09AD">
      <w:pPr>
        <w:shd w:val="clear" w:color="auto" w:fill="FFFFFF"/>
        <w:ind w:left="720"/>
        <w:rPr>
          <w:rFonts w:ascii="Arial" w:eastAsia="Times New Roman" w:hAnsi="Arial" w:cs="Arial"/>
          <w:bCs/>
          <w:color w:val="00B0F0"/>
          <w:sz w:val="23"/>
          <w:szCs w:val="23"/>
          <w:u w:val="double"/>
        </w:rPr>
      </w:pPr>
      <w:r w:rsidRPr="00567CD8">
        <w:rPr>
          <w:rFonts w:ascii="Arial" w:eastAsia="Times New Roman" w:hAnsi="Arial" w:cs="Arial"/>
          <w:bCs/>
          <w:color w:val="00B0F0"/>
          <w:sz w:val="23"/>
          <w:szCs w:val="23"/>
          <w:u w:val="double"/>
        </w:rPr>
        <w:t>The University</w:t>
      </w:r>
      <w:r>
        <w:rPr>
          <w:rFonts w:ascii="Arial" w:eastAsia="Times New Roman" w:hAnsi="Arial" w:cs="Arial"/>
          <w:bCs/>
          <w:color w:val="00B0F0"/>
          <w:sz w:val="23"/>
          <w:szCs w:val="23"/>
          <w:u w:val="double"/>
        </w:rPr>
        <w:t xml:space="preserve"> is committed to ensuring </w:t>
      </w:r>
      <w:r w:rsidR="000557AF">
        <w:rPr>
          <w:rFonts w:ascii="Arial" w:eastAsia="Times New Roman" w:hAnsi="Arial" w:cs="Arial"/>
          <w:bCs/>
          <w:color w:val="00B0F0"/>
          <w:sz w:val="23"/>
          <w:szCs w:val="23"/>
          <w:u w:val="double"/>
        </w:rPr>
        <w:t xml:space="preserve">that </w:t>
      </w:r>
      <w:r w:rsidR="001E52D6">
        <w:rPr>
          <w:rFonts w:ascii="Arial" w:eastAsia="Times New Roman" w:hAnsi="Arial" w:cs="Arial"/>
          <w:bCs/>
          <w:color w:val="00B0F0"/>
          <w:sz w:val="23"/>
          <w:szCs w:val="23"/>
          <w:u w:val="double"/>
        </w:rPr>
        <w:t xml:space="preserve">Employees engage in Scholarly or Educational Activity </w:t>
      </w:r>
      <w:r w:rsidR="0000102E">
        <w:rPr>
          <w:rFonts w:ascii="Arial" w:eastAsia="Times New Roman" w:hAnsi="Arial" w:cs="Arial"/>
          <w:bCs/>
          <w:color w:val="00B0F0"/>
          <w:sz w:val="23"/>
          <w:szCs w:val="23"/>
          <w:u w:val="double"/>
        </w:rPr>
        <w:t>with the utmost integrity</w:t>
      </w:r>
      <w:r w:rsidR="001E52D6">
        <w:rPr>
          <w:rFonts w:ascii="Arial" w:eastAsia="Times New Roman" w:hAnsi="Arial" w:cs="Arial"/>
          <w:bCs/>
          <w:color w:val="00B0F0"/>
          <w:sz w:val="23"/>
          <w:szCs w:val="23"/>
          <w:u w:val="double"/>
        </w:rPr>
        <w:t>,</w:t>
      </w:r>
      <w:r w:rsidR="0000102E">
        <w:rPr>
          <w:rFonts w:ascii="Arial" w:eastAsia="Times New Roman" w:hAnsi="Arial" w:cs="Arial"/>
          <w:bCs/>
          <w:color w:val="00B0F0"/>
          <w:sz w:val="23"/>
          <w:szCs w:val="23"/>
          <w:u w:val="double"/>
        </w:rPr>
        <w:t xml:space="preserve"> free from bias </w:t>
      </w:r>
      <w:r w:rsidR="001E52D6">
        <w:rPr>
          <w:rFonts w:ascii="Arial" w:eastAsia="Times New Roman" w:hAnsi="Arial" w:cs="Arial"/>
          <w:bCs/>
          <w:color w:val="00B0F0"/>
          <w:sz w:val="23"/>
          <w:szCs w:val="23"/>
          <w:u w:val="double"/>
        </w:rPr>
        <w:t xml:space="preserve">or </w:t>
      </w:r>
      <w:r w:rsidR="0000102E">
        <w:rPr>
          <w:rFonts w:ascii="Arial" w:eastAsia="Times New Roman" w:hAnsi="Arial" w:cs="Arial"/>
          <w:bCs/>
          <w:color w:val="00B0F0"/>
          <w:sz w:val="23"/>
          <w:szCs w:val="23"/>
          <w:u w:val="double"/>
        </w:rPr>
        <w:t xml:space="preserve">prejudice that may arise from financial conflicts of interest. </w:t>
      </w:r>
    </w:p>
    <w:p w14:paraId="5658D4F5" w14:textId="77777777" w:rsidR="0019307F" w:rsidRPr="00567CD8" w:rsidRDefault="0019307F" w:rsidP="002B09AD">
      <w:pPr>
        <w:shd w:val="clear" w:color="auto" w:fill="FFFFFF"/>
        <w:ind w:left="720"/>
        <w:rPr>
          <w:rFonts w:ascii="Arial" w:eastAsia="Times New Roman" w:hAnsi="Arial" w:cs="Arial"/>
          <w:bCs/>
          <w:color w:val="00B0F0"/>
          <w:sz w:val="23"/>
          <w:szCs w:val="23"/>
          <w:u w:val="double"/>
        </w:rPr>
      </w:pPr>
    </w:p>
    <w:p w14:paraId="2EF4BEED" w14:textId="26A338D3" w:rsidR="006C30B8" w:rsidRDefault="006C30B8" w:rsidP="002B09AD">
      <w:pPr>
        <w:pStyle w:val="ListParagraph"/>
        <w:numPr>
          <w:ilvl w:val="1"/>
          <w:numId w:val="1"/>
        </w:numPr>
        <w:shd w:val="clear" w:color="auto" w:fill="FFFFFF"/>
        <w:ind w:left="720"/>
        <w:rPr>
          <w:rFonts w:ascii="Arial" w:eastAsia="Times New Roman" w:hAnsi="Arial" w:cs="Arial"/>
          <w:color w:val="00B0F0"/>
          <w:sz w:val="23"/>
          <w:szCs w:val="23"/>
          <w:u w:val="double"/>
        </w:rPr>
      </w:pPr>
      <w:r w:rsidRPr="006C30B8">
        <w:rPr>
          <w:rFonts w:ascii="Arial" w:eastAsia="Times New Roman" w:hAnsi="Arial" w:cs="Arial"/>
          <w:color w:val="00B0F0"/>
          <w:sz w:val="23"/>
          <w:szCs w:val="23"/>
          <w:u w:val="double"/>
        </w:rPr>
        <w:t>Scope</w:t>
      </w:r>
    </w:p>
    <w:p w14:paraId="5EC7B6DD" w14:textId="77777777" w:rsidR="0019307F" w:rsidRDefault="0019307F" w:rsidP="002B09AD">
      <w:pPr>
        <w:pStyle w:val="ListParagraph"/>
        <w:shd w:val="clear" w:color="auto" w:fill="FFFFFF"/>
        <w:rPr>
          <w:rFonts w:ascii="Arial" w:eastAsia="Times New Roman" w:hAnsi="Arial" w:cs="Arial"/>
          <w:color w:val="00B0F0"/>
          <w:sz w:val="23"/>
          <w:szCs w:val="23"/>
          <w:u w:val="double"/>
        </w:rPr>
      </w:pPr>
    </w:p>
    <w:p w14:paraId="39692851" w14:textId="29684122" w:rsidR="006C30B8" w:rsidRDefault="006C30B8" w:rsidP="002B09AD">
      <w:pPr>
        <w:shd w:val="clear" w:color="auto" w:fill="FFFFFF"/>
        <w:ind w:left="72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This </w:t>
      </w:r>
      <w:r w:rsidR="007C0515">
        <w:rPr>
          <w:rFonts w:ascii="Arial" w:eastAsia="Times New Roman" w:hAnsi="Arial" w:cs="Arial"/>
          <w:color w:val="00B0F0"/>
          <w:sz w:val="23"/>
          <w:szCs w:val="23"/>
          <w:u w:val="double"/>
        </w:rPr>
        <w:t>Rule</w:t>
      </w:r>
      <w:r>
        <w:rPr>
          <w:rFonts w:ascii="Arial" w:eastAsia="Times New Roman" w:hAnsi="Arial" w:cs="Arial"/>
          <w:color w:val="00B0F0"/>
          <w:sz w:val="23"/>
          <w:szCs w:val="23"/>
          <w:u w:val="double"/>
        </w:rPr>
        <w:t xml:space="preserve"> applies to </w:t>
      </w:r>
      <w:r w:rsidR="002A0629">
        <w:rPr>
          <w:rFonts w:ascii="Arial" w:eastAsia="Times New Roman" w:hAnsi="Arial" w:cs="Arial"/>
          <w:color w:val="00B0F0"/>
          <w:sz w:val="23"/>
          <w:szCs w:val="23"/>
          <w:u w:val="double"/>
        </w:rPr>
        <w:t xml:space="preserve">each Employee </w:t>
      </w:r>
      <w:r>
        <w:rPr>
          <w:rFonts w:ascii="Arial" w:eastAsia="Times New Roman" w:hAnsi="Arial" w:cs="Arial"/>
          <w:color w:val="00B0F0"/>
          <w:sz w:val="23"/>
          <w:szCs w:val="23"/>
          <w:u w:val="double"/>
        </w:rPr>
        <w:t xml:space="preserve">who </w:t>
      </w:r>
      <w:r w:rsidR="007C0515">
        <w:rPr>
          <w:rFonts w:ascii="Arial" w:eastAsia="Times New Roman" w:hAnsi="Arial" w:cs="Arial"/>
          <w:color w:val="00B0F0"/>
          <w:sz w:val="23"/>
          <w:szCs w:val="23"/>
          <w:u w:val="double"/>
        </w:rPr>
        <w:t>engage</w:t>
      </w:r>
      <w:r w:rsidR="002A0629">
        <w:rPr>
          <w:rFonts w:ascii="Arial" w:eastAsia="Times New Roman" w:hAnsi="Arial" w:cs="Arial"/>
          <w:color w:val="00B0F0"/>
          <w:sz w:val="23"/>
          <w:szCs w:val="23"/>
          <w:u w:val="double"/>
        </w:rPr>
        <w:t>s</w:t>
      </w:r>
      <w:r w:rsidR="007C0515">
        <w:rPr>
          <w:rFonts w:ascii="Arial" w:eastAsia="Times New Roman" w:hAnsi="Arial" w:cs="Arial"/>
          <w:color w:val="00B0F0"/>
          <w:sz w:val="23"/>
          <w:szCs w:val="23"/>
          <w:u w:val="double"/>
        </w:rPr>
        <w:t xml:space="preserve"> in Scholarly or Educational Activit</w:t>
      </w:r>
      <w:r w:rsidR="002A0629">
        <w:rPr>
          <w:rFonts w:ascii="Arial" w:eastAsia="Times New Roman" w:hAnsi="Arial" w:cs="Arial"/>
          <w:color w:val="00B0F0"/>
          <w:sz w:val="23"/>
          <w:szCs w:val="23"/>
          <w:u w:val="double"/>
        </w:rPr>
        <w:t>y</w:t>
      </w:r>
      <w:r>
        <w:rPr>
          <w:rFonts w:ascii="Arial" w:eastAsia="Times New Roman" w:hAnsi="Arial" w:cs="Arial"/>
          <w:color w:val="00B0F0"/>
          <w:sz w:val="23"/>
          <w:szCs w:val="23"/>
          <w:u w:val="double"/>
        </w:rPr>
        <w:t>.</w:t>
      </w:r>
    </w:p>
    <w:p w14:paraId="1F9774F8" w14:textId="77777777" w:rsidR="0019307F" w:rsidRDefault="0019307F" w:rsidP="002B09AD">
      <w:pPr>
        <w:shd w:val="clear" w:color="auto" w:fill="FFFFFF"/>
        <w:ind w:left="720"/>
        <w:rPr>
          <w:rFonts w:ascii="Arial" w:eastAsia="Times New Roman" w:hAnsi="Arial" w:cs="Arial"/>
          <w:color w:val="00B0F0"/>
          <w:sz w:val="23"/>
          <w:szCs w:val="23"/>
          <w:u w:val="double"/>
        </w:rPr>
      </w:pPr>
    </w:p>
    <w:p w14:paraId="58D580F3" w14:textId="282C63AB" w:rsidR="001B4685" w:rsidRDefault="00411751" w:rsidP="002B09AD">
      <w:pPr>
        <w:shd w:val="clear" w:color="auto" w:fill="FFFFFF"/>
        <w:ind w:left="72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This </w:t>
      </w:r>
      <w:r w:rsidR="009524C4">
        <w:rPr>
          <w:rFonts w:ascii="Arial" w:eastAsia="Times New Roman" w:hAnsi="Arial" w:cs="Arial"/>
          <w:color w:val="00B0F0"/>
          <w:sz w:val="23"/>
          <w:szCs w:val="23"/>
          <w:u w:val="double"/>
        </w:rPr>
        <w:t>Rule</w:t>
      </w:r>
      <w:r>
        <w:rPr>
          <w:rFonts w:ascii="Arial" w:eastAsia="Times New Roman" w:hAnsi="Arial" w:cs="Arial"/>
          <w:color w:val="00B0F0"/>
          <w:sz w:val="23"/>
          <w:szCs w:val="23"/>
          <w:u w:val="double"/>
        </w:rPr>
        <w:t xml:space="preserve"> </w:t>
      </w:r>
      <w:r w:rsidR="005B3ED0">
        <w:rPr>
          <w:rFonts w:ascii="Arial" w:eastAsia="Times New Roman" w:hAnsi="Arial" w:cs="Arial"/>
          <w:color w:val="00B0F0"/>
          <w:sz w:val="23"/>
          <w:szCs w:val="23"/>
          <w:u w:val="double"/>
        </w:rPr>
        <w:t>addresses</w:t>
      </w:r>
      <w:r>
        <w:rPr>
          <w:rFonts w:ascii="Arial" w:eastAsia="Times New Roman" w:hAnsi="Arial" w:cs="Arial"/>
          <w:color w:val="00B0F0"/>
          <w:sz w:val="23"/>
          <w:szCs w:val="23"/>
          <w:u w:val="double"/>
        </w:rPr>
        <w:t xml:space="preserve"> </w:t>
      </w:r>
      <w:r w:rsidR="005B3ED0" w:rsidRPr="00567CD8">
        <w:rPr>
          <w:rFonts w:ascii="Arial" w:eastAsia="Times New Roman" w:hAnsi="Arial" w:cs="Arial"/>
          <w:i/>
          <w:color w:val="00B0F0"/>
          <w:sz w:val="23"/>
          <w:szCs w:val="23"/>
          <w:u w:val="double"/>
        </w:rPr>
        <w:t>individual</w:t>
      </w:r>
      <w:r w:rsidR="005B3ED0">
        <w:rPr>
          <w:rFonts w:ascii="Arial" w:eastAsia="Times New Roman" w:hAnsi="Arial" w:cs="Arial"/>
          <w:color w:val="00B0F0"/>
          <w:sz w:val="23"/>
          <w:szCs w:val="23"/>
          <w:u w:val="double"/>
        </w:rPr>
        <w:t xml:space="preserve"> </w:t>
      </w:r>
      <w:r>
        <w:rPr>
          <w:rFonts w:ascii="Arial" w:eastAsia="Times New Roman" w:hAnsi="Arial" w:cs="Arial"/>
          <w:color w:val="00B0F0"/>
          <w:sz w:val="23"/>
          <w:szCs w:val="23"/>
          <w:u w:val="double"/>
        </w:rPr>
        <w:t xml:space="preserve">conflicts of interest related to </w:t>
      </w:r>
      <w:r w:rsidR="007C0515">
        <w:rPr>
          <w:rFonts w:ascii="Arial" w:eastAsia="Times New Roman" w:hAnsi="Arial" w:cs="Arial"/>
          <w:color w:val="00B0F0"/>
          <w:sz w:val="23"/>
          <w:szCs w:val="23"/>
          <w:u w:val="double"/>
        </w:rPr>
        <w:t>Scholarly or Educational Activit</w:t>
      </w:r>
      <w:r w:rsidR="005D1F38">
        <w:rPr>
          <w:rFonts w:ascii="Arial" w:eastAsia="Times New Roman" w:hAnsi="Arial" w:cs="Arial"/>
          <w:color w:val="00B0F0"/>
          <w:sz w:val="23"/>
          <w:szCs w:val="23"/>
          <w:u w:val="double"/>
        </w:rPr>
        <w:t>y</w:t>
      </w:r>
      <w:r>
        <w:rPr>
          <w:rFonts w:ascii="Arial" w:eastAsia="Times New Roman" w:hAnsi="Arial" w:cs="Arial"/>
          <w:color w:val="00B0F0"/>
          <w:sz w:val="23"/>
          <w:szCs w:val="23"/>
          <w:u w:val="double"/>
        </w:rPr>
        <w:t>.</w:t>
      </w:r>
      <w:r w:rsidR="001B4685">
        <w:rPr>
          <w:rFonts w:ascii="Arial" w:eastAsia="Times New Roman" w:hAnsi="Arial" w:cs="Arial"/>
          <w:color w:val="00B0F0"/>
          <w:sz w:val="23"/>
          <w:szCs w:val="23"/>
          <w:u w:val="double"/>
        </w:rPr>
        <w:t xml:space="preserve"> </w:t>
      </w:r>
    </w:p>
    <w:p w14:paraId="49F8510A" w14:textId="77777777" w:rsidR="0019307F" w:rsidRDefault="0019307F" w:rsidP="002B09AD">
      <w:pPr>
        <w:shd w:val="clear" w:color="auto" w:fill="FFFFFF"/>
        <w:ind w:left="720"/>
        <w:rPr>
          <w:rFonts w:ascii="Arial" w:eastAsia="Times New Roman" w:hAnsi="Arial" w:cs="Arial"/>
          <w:color w:val="00B0F0"/>
          <w:sz w:val="23"/>
          <w:szCs w:val="23"/>
          <w:u w:val="double"/>
        </w:rPr>
      </w:pPr>
    </w:p>
    <w:p w14:paraId="6B81663E" w14:textId="5484D0E5" w:rsidR="00D7021E" w:rsidRDefault="005E2812" w:rsidP="002B09AD">
      <w:pPr>
        <w:shd w:val="clear" w:color="auto" w:fill="FFFFFF"/>
        <w:ind w:left="720"/>
        <w:rPr>
          <w:rFonts w:ascii="Arial" w:eastAsia="Times New Roman" w:hAnsi="Arial" w:cs="Arial"/>
          <w:color w:val="333333"/>
          <w:sz w:val="23"/>
          <w:szCs w:val="23"/>
        </w:rPr>
      </w:pPr>
      <w:r>
        <w:rPr>
          <w:rFonts w:ascii="Arial" w:eastAsia="Times New Roman" w:hAnsi="Arial" w:cs="Arial"/>
          <w:color w:val="00B0F0"/>
          <w:sz w:val="23"/>
          <w:szCs w:val="23"/>
          <w:u w:val="double"/>
        </w:rPr>
        <w:t xml:space="preserve">This </w:t>
      </w:r>
      <w:r w:rsidR="009524C4">
        <w:rPr>
          <w:rFonts w:ascii="Arial" w:eastAsia="Times New Roman" w:hAnsi="Arial" w:cs="Arial"/>
          <w:color w:val="00B0F0"/>
          <w:sz w:val="23"/>
          <w:szCs w:val="23"/>
          <w:u w:val="double"/>
        </w:rPr>
        <w:t>Rule</w:t>
      </w:r>
      <w:r>
        <w:rPr>
          <w:rFonts w:ascii="Arial" w:eastAsia="Times New Roman" w:hAnsi="Arial" w:cs="Arial"/>
          <w:color w:val="00B0F0"/>
          <w:sz w:val="23"/>
          <w:szCs w:val="23"/>
          <w:u w:val="double"/>
        </w:rPr>
        <w:t xml:space="preserve"> is not intended to directly govern other conflicts of interest that might arise during an Employee’s University duties, which are governed by other Regulations. [</w:t>
      </w:r>
      <w:r w:rsidRPr="00567CD8">
        <w:rPr>
          <w:rFonts w:ascii="Arial" w:eastAsia="Times New Roman" w:hAnsi="Arial" w:cs="Arial"/>
          <w:i/>
          <w:color w:val="00B0F0"/>
          <w:sz w:val="23"/>
          <w:szCs w:val="23"/>
          <w:u w:val="double"/>
        </w:rPr>
        <w:t>See e.g.</w:t>
      </w:r>
      <w:r>
        <w:rPr>
          <w:rFonts w:ascii="Arial" w:eastAsia="Times New Roman" w:hAnsi="Arial" w:cs="Arial"/>
          <w:color w:val="00B0F0"/>
          <w:sz w:val="23"/>
          <w:szCs w:val="23"/>
          <w:u w:val="double"/>
        </w:rPr>
        <w:t>, Policy 5-204: Remunerative Consultation and Other Employment Activities, Supplemental Rule 1-006: Health Sciences Industry Relations Policy]. Similarly, t</w:t>
      </w:r>
      <w:r w:rsidR="005B3ED0">
        <w:rPr>
          <w:rFonts w:ascii="Arial" w:eastAsia="Times New Roman" w:hAnsi="Arial" w:cs="Arial"/>
          <w:color w:val="00B0F0"/>
          <w:sz w:val="23"/>
          <w:szCs w:val="23"/>
          <w:u w:val="double"/>
        </w:rPr>
        <w:t>h</w:t>
      </w:r>
      <w:r>
        <w:rPr>
          <w:rFonts w:ascii="Arial" w:eastAsia="Times New Roman" w:hAnsi="Arial" w:cs="Arial"/>
          <w:color w:val="00B0F0"/>
          <w:sz w:val="23"/>
          <w:szCs w:val="23"/>
          <w:u w:val="double"/>
        </w:rPr>
        <w:t>i</w:t>
      </w:r>
      <w:r w:rsidR="005B3ED0">
        <w:rPr>
          <w:rFonts w:ascii="Arial" w:eastAsia="Times New Roman" w:hAnsi="Arial" w:cs="Arial"/>
          <w:color w:val="00B0F0"/>
          <w:sz w:val="23"/>
          <w:szCs w:val="23"/>
          <w:u w:val="double"/>
        </w:rPr>
        <w:t xml:space="preserve">s </w:t>
      </w:r>
      <w:r w:rsidR="0035267E">
        <w:rPr>
          <w:rFonts w:ascii="Arial" w:eastAsia="Times New Roman" w:hAnsi="Arial" w:cs="Arial"/>
          <w:color w:val="00B0F0"/>
          <w:sz w:val="23"/>
          <w:szCs w:val="23"/>
          <w:u w:val="double"/>
        </w:rPr>
        <w:t xml:space="preserve">Rule </w:t>
      </w:r>
      <w:r w:rsidR="005B3ED0" w:rsidRPr="00D7021E">
        <w:rPr>
          <w:rFonts w:ascii="Arial" w:eastAsia="Times New Roman" w:hAnsi="Arial" w:cs="Arial"/>
          <w:color w:val="333333"/>
          <w:sz w:val="23"/>
          <w:szCs w:val="23"/>
        </w:rPr>
        <w:t xml:space="preserve">is not intended to directly govern financial conflicts of interest of the University as an </w:t>
      </w:r>
      <w:r w:rsidR="005B3ED0" w:rsidRPr="00C6588F">
        <w:rPr>
          <w:rFonts w:ascii="Arial" w:eastAsia="Times New Roman" w:hAnsi="Arial" w:cs="Arial"/>
          <w:i/>
          <w:color w:val="00B0F0"/>
          <w:sz w:val="23"/>
          <w:szCs w:val="23"/>
          <w:u w:val="double"/>
        </w:rPr>
        <w:t>institution</w:t>
      </w:r>
      <w:r w:rsidR="005B3ED0" w:rsidRPr="00D7021E">
        <w:rPr>
          <w:rFonts w:ascii="Arial" w:eastAsia="Times New Roman" w:hAnsi="Arial" w:cs="Arial"/>
          <w:color w:val="333333"/>
          <w:sz w:val="23"/>
          <w:szCs w:val="23"/>
        </w:rPr>
        <w:t xml:space="preserve">, </w:t>
      </w:r>
      <w:r w:rsidR="005B3ED0">
        <w:rPr>
          <w:rFonts w:ascii="Arial" w:eastAsia="Times New Roman" w:hAnsi="Arial" w:cs="Arial"/>
          <w:color w:val="00B0F0"/>
          <w:sz w:val="23"/>
          <w:szCs w:val="23"/>
          <w:u w:val="double"/>
        </w:rPr>
        <w:t xml:space="preserve">which are </w:t>
      </w:r>
      <w:r w:rsidR="005B3ED0" w:rsidRPr="00D7021E">
        <w:rPr>
          <w:rFonts w:ascii="Arial" w:eastAsia="Times New Roman" w:hAnsi="Arial" w:cs="Arial"/>
          <w:color w:val="333333"/>
          <w:sz w:val="23"/>
          <w:szCs w:val="23"/>
        </w:rPr>
        <w:t xml:space="preserve">governed by other </w:t>
      </w:r>
      <w:r w:rsidR="005B3ED0">
        <w:rPr>
          <w:rFonts w:ascii="Arial" w:eastAsia="Times New Roman" w:hAnsi="Arial" w:cs="Arial"/>
          <w:color w:val="00B0F0"/>
          <w:sz w:val="23"/>
          <w:szCs w:val="23"/>
          <w:u w:val="double"/>
        </w:rPr>
        <w:t>R</w:t>
      </w:r>
      <w:r w:rsidR="005B3ED0" w:rsidRPr="006C30B8">
        <w:rPr>
          <w:rFonts w:ascii="Arial" w:eastAsia="Times New Roman" w:hAnsi="Arial" w:cs="Arial"/>
          <w:color w:val="00B0F0"/>
          <w:sz w:val="23"/>
          <w:szCs w:val="23"/>
          <w:u w:val="double"/>
        </w:rPr>
        <w:t>egulations</w:t>
      </w:r>
      <w:r w:rsidR="005B3ED0" w:rsidRPr="00D7021E">
        <w:rPr>
          <w:rFonts w:ascii="Arial" w:eastAsia="Times New Roman" w:hAnsi="Arial" w:cs="Arial"/>
          <w:color w:val="333333"/>
          <w:sz w:val="23"/>
          <w:szCs w:val="23"/>
        </w:rPr>
        <w:t>. [</w:t>
      </w:r>
      <w:r w:rsidR="005B3ED0" w:rsidRPr="00567CD8">
        <w:rPr>
          <w:rFonts w:ascii="Arial" w:eastAsia="Times New Roman" w:hAnsi="Arial" w:cs="Arial"/>
          <w:i/>
          <w:color w:val="333333"/>
          <w:sz w:val="23"/>
          <w:szCs w:val="23"/>
        </w:rPr>
        <w:t>See</w:t>
      </w:r>
      <w:r w:rsidR="005B3ED0">
        <w:rPr>
          <w:rFonts w:ascii="Arial" w:eastAsia="Times New Roman" w:hAnsi="Arial" w:cs="Arial"/>
          <w:color w:val="333333"/>
          <w:sz w:val="23"/>
          <w:szCs w:val="23"/>
        </w:rPr>
        <w:t xml:space="preserve"> </w:t>
      </w:r>
      <w:hyperlink r:id="rId8" w:history="1">
        <w:r w:rsidR="005B3ED0" w:rsidRPr="00B364EA">
          <w:rPr>
            <w:rFonts w:ascii="Arial" w:eastAsia="Times New Roman" w:hAnsi="Arial" w:cs="Arial"/>
            <w:color w:val="00B0F0"/>
            <w:sz w:val="23"/>
            <w:szCs w:val="23"/>
            <w:u w:val="double"/>
          </w:rPr>
          <w:t>Policy 7-006</w:t>
        </w:r>
      </w:hyperlink>
      <w:r w:rsidR="005B3ED0" w:rsidRPr="00B364EA">
        <w:rPr>
          <w:rFonts w:ascii="Arial" w:eastAsia="Times New Roman" w:hAnsi="Arial" w:cs="Arial"/>
          <w:color w:val="00B0F0"/>
          <w:sz w:val="23"/>
          <w:szCs w:val="23"/>
          <w:u w:val="double"/>
        </w:rPr>
        <w:t>: Institutional Financial Conflicts of Interest for Research Involving Human Subjects</w:t>
      </w:r>
      <w:r w:rsidR="005B3ED0" w:rsidRPr="006A08AC">
        <w:rPr>
          <w:rFonts w:ascii="Arial" w:eastAsia="Times New Roman" w:hAnsi="Arial" w:cs="Arial"/>
          <w:sz w:val="23"/>
          <w:szCs w:val="23"/>
        </w:rPr>
        <w:t>]</w:t>
      </w:r>
      <w:r w:rsidR="005B3ED0" w:rsidRPr="00D7021E">
        <w:rPr>
          <w:rFonts w:ascii="Arial" w:eastAsia="Times New Roman" w:hAnsi="Arial" w:cs="Arial"/>
          <w:color w:val="333333"/>
          <w:sz w:val="23"/>
          <w:szCs w:val="23"/>
        </w:rPr>
        <w:t>.</w:t>
      </w:r>
      <w:r w:rsidR="00747710">
        <w:rPr>
          <w:rFonts w:ascii="Arial" w:eastAsia="Times New Roman" w:hAnsi="Arial" w:cs="Arial"/>
          <w:color w:val="333333"/>
          <w:sz w:val="23"/>
          <w:szCs w:val="23"/>
        </w:rPr>
        <w:t xml:space="preserve"> </w:t>
      </w:r>
    </w:p>
    <w:p w14:paraId="064EB770" w14:textId="77777777" w:rsidR="0019307F" w:rsidRPr="00D7021E" w:rsidRDefault="0019307F" w:rsidP="002B09AD">
      <w:pPr>
        <w:shd w:val="clear" w:color="auto" w:fill="FFFFFF"/>
        <w:ind w:left="1440"/>
        <w:rPr>
          <w:rFonts w:ascii="Arial" w:eastAsia="Times New Roman" w:hAnsi="Arial" w:cs="Arial"/>
          <w:color w:val="333333"/>
          <w:sz w:val="23"/>
          <w:szCs w:val="23"/>
        </w:rPr>
      </w:pPr>
    </w:p>
    <w:p w14:paraId="5E3C488A" w14:textId="6B1D76C8" w:rsidR="00D7021E" w:rsidRDefault="00D7021E" w:rsidP="002B09AD">
      <w:pPr>
        <w:numPr>
          <w:ilvl w:val="0"/>
          <w:numId w:val="1"/>
        </w:numPr>
        <w:shd w:val="clear" w:color="auto" w:fill="FFFFFF"/>
        <w:ind w:left="360"/>
        <w:rPr>
          <w:rFonts w:ascii="Arial" w:eastAsia="Times New Roman" w:hAnsi="Arial" w:cs="Arial"/>
          <w:b/>
          <w:bCs/>
          <w:color w:val="333333"/>
          <w:sz w:val="23"/>
          <w:szCs w:val="23"/>
        </w:rPr>
      </w:pPr>
      <w:r w:rsidRPr="00D7021E">
        <w:rPr>
          <w:rFonts w:ascii="Arial" w:eastAsia="Times New Roman" w:hAnsi="Arial" w:cs="Arial"/>
          <w:b/>
          <w:bCs/>
          <w:color w:val="333333"/>
          <w:sz w:val="23"/>
          <w:szCs w:val="23"/>
        </w:rPr>
        <w:t>Definitions</w:t>
      </w:r>
    </w:p>
    <w:p w14:paraId="6462B836" w14:textId="77777777" w:rsidR="000E52BF" w:rsidRDefault="000E52BF" w:rsidP="002B09AD">
      <w:pPr>
        <w:shd w:val="clear" w:color="auto" w:fill="FFFFFF"/>
        <w:ind w:left="360"/>
        <w:rPr>
          <w:rFonts w:ascii="Arial" w:eastAsia="Times New Roman" w:hAnsi="Arial" w:cs="Arial"/>
          <w:b/>
          <w:bCs/>
          <w:color w:val="333333"/>
          <w:sz w:val="23"/>
          <w:szCs w:val="23"/>
        </w:rPr>
      </w:pPr>
    </w:p>
    <w:p w14:paraId="71F25F8D" w14:textId="3FBF9778" w:rsidR="004A35BF" w:rsidRDefault="00470438" w:rsidP="002B09AD">
      <w:pPr>
        <w:shd w:val="clear" w:color="auto" w:fill="FFFFFF"/>
        <w:ind w:left="360"/>
        <w:rPr>
          <w:rFonts w:ascii="Arial" w:eastAsia="Times New Roman" w:hAnsi="Arial" w:cs="Arial"/>
          <w:bCs/>
          <w:color w:val="00B0F0"/>
          <w:sz w:val="23"/>
          <w:szCs w:val="23"/>
          <w:u w:val="double"/>
        </w:rPr>
      </w:pPr>
      <w:r>
        <w:rPr>
          <w:rFonts w:ascii="Arial" w:eastAsia="Times New Roman" w:hAnsi="Arial" w:cs="Arial"/>
          <w:bCs/>
          <w:color w:val="00B0F0"/>
          <w:sz w:val="23"/>
          <w:szCs w:val="23"/>
          <w:u w:val="double"/>
        </w:rPr>
        <w:t>The definitions provided in Policy 1-006 apply for purposes of this Rule</w:t>
      </w:r>
      <w:r w:rsidR="008D63DB">
        <w:rPr>
          <w:rFonts w:ascii="Arial" w:eastAsia="Times New Roman" w:hAnsi="Arial" w:cs="Arial"/>
          <w:bCs/>
          <w:color w:val="00B0F0"/>
          <w:sz w:val="23"/>
          <w:szCs w:val="23"/>
          <w:u w:val="double"/>
        </w:rPr>
        <w:t>.</w:t>
      </w:r>
      <w:r w:rsidR="0035267E" w:rsidRPr="0035267E">
        <w:t xml:space="preserve"> </w:t>
      </w:r>
      <w:r w:rsidR="0035267E" w:rsidRPr="0035267E">
        <w:rPr>
          <w:rFonts w:ascii="Arial" w:eastAsia="Times New Roman" w:hAnsi="Arial" w:cs="Arial"/>
          <w:bCs/>
          <w:color w:val="00B0F0"/>
          <w:sz w:val="23"/>
          <w:szCs w:val="23"/>
          <w:u w:val="double"/>
        </w:rPr>
        <w:t>Additionally, the following definitions apply for the limited purposes of this Rule.</w:t>
      </w:r>
    </w:p>
    <w:p w14:paraId="34229C34" w14:textId="77777777" w:rsidR="000E52BF" w:rsidRPr="00470438" w:rsidRDefault="000E52BF" w:rsidP="002B09AD">
      <w:pPr>
        <w:shd w:val="clear" w:color="auto" w:fill="FFFFFF"/>
        <w:ind w:left="360"/>
        <w:rPr>
          <w:rFonts w:ascii="Arial" w:eastAsia="Times New Roman" w:hAnsi="Arial" w:cs="Arial"/>
          <w:bCs/>
          <w:color w:val="00B0F0"/>
          <w:sz w:val="23"/>
          <w:szCs w:val="23"/>
          <w:u w:val="double"/>
        </w:rPr>
      </w:pPr>
    </w:p>
    <w:p w14:paraId="16D872ED" w14:textId="5193C032" w:rsidR="00C1085B" w:rsidRDefault="00C1085B" w:rsidP="002B09AD">
      <w:pPr>
        <w:numPr>
          <w:ilvl w:val="1"/>
          <w:numId w:val="2"/>
        </w:numPr>
        <w:shd w:val="clear" w:color="auto" w:fill="FFFFFF"/>
        <w:ind w:left="720"/>
        <w:rPr>
          <w:rFonts w:ascii="Arial" w:eastAsia="Times New Roman" w:hAnsi="Arial" w:cs="Arial"/>
          <w:color w:val="00B0F0"/>
          <w:sz w:val="23"/>
          <w:szCs w:val="23"/>
          <w:u w:val="double"/>
        </w:rPr>
      </w:pPr>
      <w:r w:rsidRPr="007A33FB">
        <w:rPr>
          <w:rFonts w:ascii="Arial" w:eastAsia="Times New Roman" w:hAnsi="Arial" w:cs="Arial"/>
          <w:b/>
          <w:color w:val="00B0F0"/>
          <w:sz w:val="23"/>
          <w:szCs w:val="23"/>
          <w:u w:val="double"/>
        </w:rPr>
        <w:t>Scholarly or Educational Activity</w:t>
      </w:r>
      <w:r w:rsidRPr="007A33FB">
        <w:rPr>
          <w:rFonts w:ascii="Arial" w:eastAsia="Times New Roman" w:hAnsi="Arial" w:cs="Arial"/>
          <w:color w:val="00B0F0"/>
          <w:sz w:val="23"/>
          <w:szCs w:val="23"/>
          <w:u w:val="double"/>
        </w:rPr>
        <w:t xml:space="preserve"> means any activity involving the creation, discovery, dissemination, integration, or application of knowledge, ideas, or concepts, as well as any teaching, mentoring, or other scholarly work that promotes, facilitates, or contributes to the intellectual advancement of students or other individuals. Examples of </w:t>
      </w:r>
      <w:r w:rsidRPr="007A33FB">
        <w:rPr>
          <w:rFonts w:ascii="Arial" w:eastAsia="Times New Roman" w:hAnsi="Arial" w:cs="Arial"/>
          <w:i/>
          <w:color w:val="00B0F0"/>
          <w:sz w:val="23"/>
          <w:szCs w:val="23"/>
          <w:u w:val="double"/>
        </w:rPr>
        <w:t>Scholarly Activity</w:t>
      </w:r>
      <w:r w:rsidRPr="007A33FB">
        <w:rPr>
          <w:rFonts w:ascii="Arial" w:eastAsia="Times New Roman" w:hAnsi="Arial" w:cs="Arial"/>
          <w:color w:val="00B0F0"/>
          <w:sz w:val="23"/>
          <w:szCs w:val="23"/>
          <w:u w:val="double"/>
        </w:rPr>
        <w:t xml:space="preserve"> include, but are not limited to, academic presentations and publications; creative endeavors, performances, </w:t>
      </w:r>
      <w:r w:rsidR="000E52BF">
        <w:rPr>
          <w:rFonts w:ascii="Arial" w:eastAsia="Times New Roman" w:hAnsi="Arial" w:cs="Arial"/>
          <w:color w:val="00B0F0"/>
          <w:sz w:val="23"/>
          <w:szCs w:val="23"/>
          <w:u w:val="double"/>
        </w:rPr>
        <w:t>or</w:t>
      </w:r>
      <w:r w:rsidR="000E52BF" w:rsidRPr="007A33FB">
        <w:rPr>
          <w:rFonts w:ascii="Arial" w:eastAsia="Times New Roman" w:hAnsi="Arial" w:cs="Arial"/>
          <w:color w:val="00B0F0"/>
          <w:sz w:val="23"/>
          <w:szCs w:val="23"/>
          <w:u w:val="double"/>
        </w:rPr>
        <w:t xml:space="preserve"> </w:t>
      </w:r>
      <w:r w:rsidRPr="007A33FB">
        <w:rPr>
          <w:rFonts w:ascii="Arial" w:eastAsia="Times New Roman" w:hAnsi="Arial" w:cs="Arial"/>
          <w:color w:val="00B0F0"/>
          <w:sz w:val="23"/>
          <w:szCs w:val="23"/>
          <w:u w:val="double"/>
        </w:rPr>
        <w:t xml:space="preserve">literary or artistic works; significant study in pursuit of scholarly expertise; or the design or </w:t>
      </w:r>
      <w:r w:rsidRPr="007A33FB">
        <w:rPr>
          <w:rFonts w:ascii="Arial" w:eastAsia="Times New Roman" w:hAnsi="Arial" w:cs="Arial"/>
          <w:color w:val="00B0F0"/>
          <w:sz w:val="23"/>
          <w:szCs w:val="23"/>
          <w:u w:val="double"/>
        </w:rPr>
        <w:lastRenderedPageBreak/>
        <w:t xml:space="preserve">improvement of a method, application, device, computer program, therapy, treatment approach, or teaching/educational model or curriculum. Examples of </w:t>
      </w:r>
      <w:r w:rsidRPr="007A33FB">
        <w:rPr>
          <w:rFonts w:ascii="Arial" w:eastAsia="Times New Roman" w:hAnsi="Arial" w:cs="Arial"/>
          <w:i/>
          <w:color w:val="00B0F0"/>
          <w:sz w:val="23"/>
          <w:szCs w:val="23"/>
          <w:u w:val="double"/>
        </w:rPr>
        <w:t>Educational Activity</w:t>
      </w:r>
      <w:r w:rsidRPr="007A33FB">
        <w:rPr>
          <w:rFonts w:ascii="Arial" w:eastAsia="Times New Roman" w:hAnsi="Arial" w:cs="Arial"/>
          <w:color w:val="00B0F0"/>
          <w:sz w:val="23"/>
          <w:szCs w:val="23"/>
          <w:u w:val="double"/>
        </w:rPr>
        <w:t xml:space="preserve"> include, but are not limited to, the supervision, training, or mentoring of students, graduate students, trainees, or fellows.</w:t>
      </w:r>
    </w:p>
    <w:p w14:paraId="09C6598B" w14:textId="77777777" w:rsidR="000E52BF" w:rsidRPr="007A33FB" w:rsidRDefault="000E52BF" w:rsidP="002B09AD">
      <w:pPr>
        <w:shd w:val="clear" w:color="auto" w:fill="FFFFFF"/>
        <w:ind w:left="720"/>
        <w:rPr>
          <w:rStyle w:val="Strong"/>
          <w:rFonts w:ascii="Arial" w:eastAsia="Times New Roman" w:hAnsi="Arial" w:cs="Arial"/>
          <w:b w:val="0"/>
          <w:bCs w:val="0"/>
          <w:color w:val="00B0F0"/>
          <w:sz w:val="23"/>
          <w:szCs w:val="23"/>
          <w:u w:val="double"/>
        </w:rPr>
      </w:pPr>
    </w:p>
    <w:p w14:paraId="36C84E7C" w14:textId="271491B8" w:rsidR="00341813" w:rsidRPr="002B09AD" w:rsidRDefault="00341813" w:rsidP="002B09AD">
      <w:pPr>
        <w:numPr>
          <w:ilvl w:val="1"/>
          <w:numId w:val="2"/>
        </w:numPr>
        <w:shd w:val="clear" w:color="auto" w:fill="FFFFFF"/>
        <w:ind w:left="720"/>
        <w:rPr>
          <w:rFonts w:ascii="Arial" w:eastAsia="Times New Roman" w:hAnsi="Arial" w:cs="Arial"/>
          <w:color w:val="333333"/>
          <w:sz w:val="23"/>
          <w:szCs w:val="23"/>
        </w:rPr>
      </w:pPr>
      <w:r w:rsidRPr="004A35BF">
        <w:rPr>
          <w:rStyle w:val="Strong"/>
          <w:rFonts w:ascii="Arial" w:hAnsi="Arial" w:cs="Arial"/>
          <w:color w:val="00B0F0"/>
          <w:sz w:val="23"/>
          <w:szCs w:val="23"/>
          <w:u w:val="double"/>
        </w:rPr>
        <w:t>Significant Financial Interest</w:t>
      </w:r>
      <w:r w:rsidRPr="004A35BF">
        <w:rPr>
          <w:rFonts w:ascii="Arial" w:hAnsi="Arial" w:cs="Arial"/>
          <w:color w:val="00B0F0"/>
          <w:sz w:val="23"/>
          <w:szCs w:val="23"/>
          <w:u w:val="double"/>
        </w:rPr>
        <w:t> </w:t>
      </w:r>
      <w:r w:rsidR="0035267E">
        <w:rPr>
          <w:rFonts w:ascii="Arial" w:hAnsi="Arial" w:cs="Arial"/>
          <w:color w:val="00B0F0"/>
          <w:sz w:val="23"/>
          <w:szCs w:val="23"/>
          <w:u w:val="double"/>
        </w:rPr>
        <w:t xml:space="preserve">-- </w:t>
      </w:r>
      <w:r w:rsidRPr="004A35BF">
        <w:rPr>
          <w:rFonts w:ascii="Arial" w:hAnsi="Arial" w:cs="Arial"/>
          <w:color w:val="00B0F0"/>
          <w:sz w:val="23"/>
          <w:szCs w:val="23"/>
          <w:u w:val="double"/>
        </w:rPr>
        <w:t>means a financial interest consisting of one or more of the following interests of the individual Employee (</w:t>
      </w:r>
      <w:r w:rsidR="005D1F38">
        <w:rPr>
          <w:rFonts w:ascii="Arial" w:hAnsi="Arial" w:cs="Arial"/>
          <w:color w:val="00B0F0"/>
          <w:sz w:val="23"/>
          <w:szCs w:val="23"/>
          <w:u w:val="double"/>
        </w:rPr>
        <w:t>or</w:t>
      </w:r>
      <w:r w:rsidR="005D1F38" w:rsidRPr="004A35BF">
        <w:rPr>
          <w:rFonts w:ascii="Arial" w:hAnsi="Arial" w:cs="Arial"/>
          <w:color w:val="00B0F0"/>
          <w:sz w:val="23"/>
          <w:szCs w:val="23"/>
          <w:u w:val="double"/>
        </w:rPr>
        <w:t xml:space="preserve"> </w:t>
      </w:r>
      <w:r w:rsidRPr="004A35BF">
        <w:rPr>
          <w:rFonts w:ascii="Arial" w:hAnsi="Arial" w:cs="Arial"/>
          <w:color w:val="00B0F0"/>
          <w:sz w:val="23"/>
          <w:szCs w:val="23"/>
          <w:u w:val="double"/>
        </w:rPr>
        <w:t>those of the Employee's Family Member) that reasonably appear to be related to the Employee's responsibilities to the University, as defined by an individual's department or job description:</w:t>
      </w:r>
    </w:p>
    <w:p w14:paraId="77A5ADDD" w14:textId="77777777" w:rsidR="000E52BF" w:rsidRDefault="000E52BF" w:rsidP="002B09AD">
      <w:pPr>
        <w:pStyle w:val="ListParagraph"/>
        <w:rPr>
          <w:rFonts w:ascii="Arial" w:eastAsia="Times New Roman" w:hAnsi="Arial" w:cs="Arial"/>
          <w:color w:val="333333"/>
          <w:sz w:val="23"/>
          <w:szCs w:val="23"/>
        </w:rPr>
      </w:pPr>
    </w:p>
    <w:p w14:paraId="3D77B740" w14:textId="2C412CFC" w:rsidR="00341813" w:rsidRDefault="00341813" w:rsidP="002B09AD">
      <w:pPr>
        <w:numPr>
          <w:ilvl w:val="2"/>
          <w:numId w:val="18"/>
        </w:numPr>
        <w:shd w:val="clear" w:color="auto" w:fill="FFFFFF"/>
        <w:ind w:left="1080"/>
        <w:rPr>
          <w:rFonts w:ascii="Arial" w:hAnsi="Arial" w:cs="Arial"/>
          <w:color w:val="00B0F0"/>
          <w:sz w:val="23"/>
          <w:szCs w:val="23"/>
          <w:u w:val="double"/>
        </w:rPr>
      </w:pPr>
      <w:r w:rsidRPr="004A35BF">
        <w:rPr>
          <w:rFonts w:ascii="Arial" w:hAnsi="Arial" w:cs="Arial"/>
          <w:color w:val="00B0F0"/>
          <w:sz w:val="23"/>
          <w:szCs w:val="23"/>
          <w:u w:val="double"/>
        </w:rPr>
        <w:t>With regard to any publicly traded</w:t>
      </w:r>
      <w:r w:rsidR="005D1F38">
        <w:rPr>
          <w:rFonts w:ascii="Arial" w:hAnsi="Arial" w:cs="Arial"/>
          <w:color w:val="00B0F0"/>
          <w:sz w:val="23"/>
          <w:szCs w:val="23"/>
          <w:u w:val="double"/>
        </w:rPr>
        <w:t xml:space="preserve"> Business</w:t>
      </w:r>
      <w:r w:rsidRPr="004A35BF">
        <w:rPr>
          <w:rFonts w:ascii="Arial" w:hAnsi="Arial" w:cs="Arial"/>
          <w:color w:val="00B0F0"/>
          <w:sz w:val="23"/>
          <w:szCs w:val="23"/>
          <w:u w:val="double"/>
        </w:rPr>
        <w:t xml:space="preserve"> </w:t>
      </w:r>
      <w:r w:rsidR="005D1F38">
        <w:rPr>
          <w:rFonts w:ascii="Arial" w:hAnsi="Arial" w:cs="Arial"/>
          <w:color w:val="00B0F0"/>
          <w:sz w:val="23"/>
          <w:szCs w:val="23"/>
          <w:u w:val="double"/>
        </w:rPr>
        <w:t>E</w:t>
      </w:r>
      <w:r w:rsidRPr="004A35BF">
        <w:rPr>
          <w:rFonts w:ascii="Arial" w:hAnsi="Arial" w:cs="Arial"/>
          <w:color w:val="00B0F0"/>
          <w:sz w:val="23"/>
          <w:szCs w:val="23"/>
          <w:u w:val="double"/>
        </w:rPr>
        <w:t xml:space="preserve">ntity, a Significant Financial Interest exists if the value of any </w:t>
      </w:r>
      <w:r w:rsidR="005D1F38">
        <w:rPr>
          <w:rFonts w:ascii="Arial" w:hAnsi="Arial" w:cs="Arial"/>
          <w:color w:val="00B0F0"/>
          <w:sz w:val="23"/>
          <w:szCs w:val="23"/>
          <w:u w:val="double"/>
        </w:rPr>
        <w:t>Compensation</w:t>
      </w:r>
      <w:r w:rsidR="005D1F38" w:rsidRPr="004A35BF">
        <w:rPr>
          <w:rFonts w:ascii="Arial" w:hAnsi="Arial" w:cs="Arial"/>
          <w:color w:val="00B0F0"/>
          <w:sz w:val="23"/>
          <w:szCs w:val="23"/>
          <w:u w:val="double"/>
        </w:rPr>
        <w:t xml:space="preserve"> </w:t>
      </w:r>
      <w:r w:rsidRPr="004A35BF">
        <w:rPr>
          <w:rFonts w:ascii="Arial" w:hAnsi="Arial" w:cs="Arial"/>
          <w:color w:val="00B0F0"/>
          <w:sz w:val="23"/>
          <w:szCs w:val="23"/>
          <w:u w:val="double"/>
        </w:rPr>
        <w:t xml:space="preserve">received by the individual from the </w:t>
      </w:r>
      <w:r w:rsidR="005D1F38">
        <w:rPr>
          <w:rFonts w:ascii="Arial" w:hAnsi="Arial" w:cs="Arial"/>
          <w:color w:val="00B0F0"/>
          <w:sz w:val="23"/>
          <w:szCs w:val="23"/>
          <w:u w:val="double"/>
        </w:rPr>
        <w:t>Business E</w:t>
      </w:r>
      <w:r w:rsidRPr="004A35BF">
        <w:rPr>
          <w:rFonts w:ascii="Arial" w:hAnsi="Arial" w:cs="Arial"/>
          <w:color w:val="00B0F0"/>
          <w:sz w:val="23"/>
          <w:szCs w:val="23"/>
          <w:u w:val="double"/>
        </w:rPr>
        <w:t xml:space="preserve">ntity in the twelve </w:t>
      </w:r>
      <w:r w:rsidR="005D1F38">
        <w:rPr>
          <w:rFonts w:ascii="Arial" w:hAnsi="Arial" w:cs="Arial"/>
          <w:color w:val="00B0F0"/>
          <w:sz w:val="23"/>
          <w:szCs w:val="23"/>
          <w:u w:val="double"/>
        </w:rPr>
        <w:t xml:space="preserve">(12) </w:t>
      </w:r>
      <w:r w:rsidRPr="004A35BF">
        <w:rPr>
          <w:rFonts w:ascii="Arial" w:hAnsi="Arial" w:cs="Arial"/>
          <w:color w:val="00B0F0"/>
          <w:sz w:val="23"/>
          <w:szCs w:val="23"/>
          <w:u w:val="double"/>
        </w:rPr>
        <w:t xml:space="preserve">months preceding the disclosure and the value of any </w:t>
      </w:r>
      <w:r w:rsidR="005D1F38">
        <w:rPr>
          <w:rFonts w:ascii="Arial" w:hAnsi="Arial" w:cs="Arial"/>
          <w:color w:val="00B0F0"/>
          <w:sz w:val="23"/>
          <w:szCs w:val="23"/>
          <w:u w:val="double"/>
        </w:rPr>
        <w:t>E</w:t>
      </w:r>
      <w:r w:rsidRPr="004A35BF">
        <w:rPr>
          <w:rFonts w:ascii="Arial" w:hAnsi="Arial" w:cs="Arial"/>
          <w:color w:val="00B0F0"/>
          <w:sz w:val="23"/>
          <w:szCs w:val="23"/>
          <w:u w:val="double"/>
        </w:rPr>
        <w:t xml:space="preserve">quity </w:t>
      </w:r>
      <w:r w:rsidR="005D1F38">
        <w:rPr>
          <w:rFonts w:ascii="Arial" w:hAnsi="Arial" w:cs="Arial"/>
          <w:color w:val="00B0F0"/>
          <w:sz w:val="23"/>
          <w:szCs w:val="23"/>
          <w:u w:val="double"/>
        </w:rPr>
        <w:t>I</w:t>
      </w:r>
      <w:r w:rsidRPr="004A35BF">
        <w:rPr>
          <w:rFonts w:ascii="Arial" w:hAnsi="Arial" w:cs="Arial"/>
          <w:color w:val="00B0F0"/>
          <w:sz w:val="23"/>
          <w:szCs w:val="23"/>
          <w:u w:val="double"/>
        </w:rPr>
        <w:t xml:space="preserve">nterest in the </w:t>
      </w:r>
      <w:r w:rsidR="005D1F38">
        <w:rPr>
          <w:rFonts w:ascii="Arial" w:hAnsi="Arial" w:cs="Arial"/>
          <w:color w:val="00B0F0"/>
          <w:sz w:val="23"/>
          <w:szCs w:val="23"/>
          <w:u w:val="double"/>
        </w:rPr>
        <w:t>Business E</w:t>
      </w:r>
      <w:r w:rsidRPr="004A35BF">
        <w:rPr>
          <w:rFonts w:ascii="Arial" w:hAnsi="Arial" w:cs="Arial"/>
          <w:color w:val="00B0F0"/>
          <w:sz w:val="23"/>
          <w:szCs w:val="23"/>
          <w:u w:val="double"/>
        </w:rPr>
        <w:t>ntity as of the date of disclosure, when aggregated, exceed $5,000</w:t>
      </w:r>
      <w:r w:rsidR="005D1F38">
        <w:rPr>
          <w:rFonts w:ascii="Arial" w:hAnsi="Arial" w:cs="Arial"/>
          <w:color w:val="00B0F0"/>
          <w:sz w:val="23"/>
          <w:szCs w:val="23"/>
          <w:u w:val="double"/>
        </w:rPr>
        <w:t>;</w:t>
      </w:r>
      <w:r w:rsidRPr="004A35BF">
        <w:rPr>
          <w:rFonts w:ascii="Arial" w:hAnsi="Arial" w:cs="Arial"/>
          <w:color w:val="00B0F0"/>
          <w:sz w:val="23"/>
          <w:szCs w:val="23"/>
          <w:u w:val="double"/>
        </w:rPr>
        <w:t xml:space="preserve"> </w:t>
      </w:r>
    </w:p>
    <w:p w14:paraId="6C02AE9B" w14:textId="77777777" w:rsidR="000E52BF" w:rsidRPr="004A35BF" w:rsidRDefault="000E52BF" w:rsidP="002B09AD">
      <w:pPr>
        <w:shd w:val="clear" w:color="auto" w:fill="FFFFFF"/>
        <w:ind w:left="1080"/>
        <w:rPr>
          <w:rFonts w:ascii="Arial" w:hAnsi="Arial" w:cs="Arial"/>
          <w:color w:val="00B0F0"/>
          <w:sz w:val="23"/>
          <w:szCs w:val="23"/>
          <w:u w:val="double"/>
        </w:rPr>
      </w:pPr>
    </w:p>
    <w:p w14:paraId="34BDE1AD" w14:textId="2866DD77" w:rsidR="00341813" w:rsidRDefault="00341813" w:rsidP="002B09AD">
      <w:pPr>
        <w:numPr>
          <w:ilvl w:val="2"/>
          <w:numId w:val="18"/>
        </w:numPr>
        <w:shd w:val="clear" w:color="auto" w:fill="FFFFFF"/>
        <w:ind w:left="1080"/>
        <w:rPr>
          <w:rFonts w:ascii="Arial" w:hAnsi="Arial" w:cs="Arial"/>
          <w:color w:val="00B0F0"/>
          <w:sz w:val="23"/>
          <w:szCs w:val="23"/>
          <w:u w:val="double"/>
        </w:rPr>
      </w:pPr>
      <w:r w:rsidRPr="004A35BF">
        <w:rPr>
          <w:rFonts w:ascii="Arial" w:hAnsi="Arial" w:cs="Arial"/>
          <w:color w:val="00B0F0"/>
          <w:sz w:val="23"/>
          <w:szCs w:val="23"/>
          <w:u w:val="double"/>
        </w:rPr>
        <w:t xml:space="preserve">With regard to any non-publicly traded </w:t>
      </w:r>
      <w:r w:rsidR="005D1F38">
        <w:rPr>
          <w:rFonts w:ascii="Arial" w:hAnsi="Arial" w:cs="Arial"/>
          <w:color w:val="00B0F0"/>
          <w:sz w:val="23"/>
          <w:szCs w:val="23"/>
          <w:u w:val="double"/>
        </w:rPr>
        <w:t>Business E</w:t>
      </w:r>
      <w:r w:rsidRPr="004A35BF">
        <w:rPr>
          <w:rFonts w:ascii="Arial" w:hAnsi="Arial" w:cs="Arial"/>
          <w:color w:val="00B0F0"/>
          <w:sz w:val="23"/>
          <w:szCs w:val="23"/>
          <w:u w:val="double"/>
        </w:rPr>
        <w:t xml:space="preserve">ntity, a Significant Financial Interest exists if the value of any </w:t>
      </w:r>
      <w:r w:rsidR="005D1F38">
        <w:rPr>
          <w:rFonts w:ascii="Arial" w:hAnsi="Arial" w:cs="Arial"/>
          <w:color w:val="00B0F0"/>
          <w:sz w:val="23"/>
          <w:szCs w:val="23"/>
          <w:u w:val="double"/>
        </w:rPr>
        <w:t>Compensation</w:t>
      </w:r>
      <w:r w:rsidR="005D1F38" w:rsidRPr="004A35BF">
        <w:rPr>
          <w:rFonts w:ascii="Arial" w:hAnsi="Arial" w:cs="Arial"/>
          <w:color w:val="00B0F0"/>
          <w:sz w:val="23"/>
          <w:szCs w:val="23"/>
          <w:u w:val="double"/>
        </w:rPr>
        <w:t xml:space="preserve"> </w:t>
      </w:r>
      <w:r w:rsidRPr="004A35BF">
        <w:rPr>
          <w:rFonts w:ascii="Arial" w:hAnsi="Arial" w:cs="Arial"/>
          <w:color w:val="00B0F0"/>
          <w:sz w:val="23"/>
          <w:szCs w:val="23"/>
          <w:u w:val="double"/>
        </w:rPr>
        <w:t xml:space="preserve">received by the individual from the </w:t>
      </w:r>
      <w:proofErr w:type="spellStart"/>
      <w:r w:rsidR="005D1F38">
        <w:rPr>
          <w:rFonts w:ascii="Arial" w:hAnsi="Arial" w:cs="Arial"/>
          <w:color w:val="00B0F0"/>
          <w:sz w:val="23"/>
          <w:szCs w:val="23"/>
          <w:u w:val="double"/>
        </w:rPr>
        <w:t>Busienss</w:t>
      </w:r>
      <w:proofErr w:type="spellEnd"/>
      <w:r w:rsidR="005D1F38">
        <w:rPr>
          <w:rFonts w:ascii="Arial" w:hAnsi="Arial" w:cs="Arial"/>
          <w:color w:val="00B0F0"/>
          <w:sz w:val="23"/>
          <w:szCs w:val="23"/>
          <w:u w:val="double"/>
        </w:rPr>
        <w:t xml:space="preserve"> E</w:t>
      </w:r>
      <w:r w:rsidRPr="004A35BF">
        <w:rPr>
          <w:rFonts w:ascii="Arial" w:hAnsi="Arial" w:cs="Arial"/>
          <w:color w:val="00B0F0"/>
          <w:sz w:val="23"/>
          <w:szCs w:val="23"/>
          <w:u w:val="double"/>
        </w:rPr>
        <w:t>ntity in the twelve</w:t>
      </w:r>
      <w:r w:rsidR="005D1F38">
        <w:rPr>
          <w:rFonts w:ascii="Arial" w:hAnsi="Arial" w:cs="Arial"/>
          <w:color w:val="00B0F0"/>
          <w:sz w:val="23"/>
          <w:szCs w:val="23"/>
          <w:u w:val="double"/>
        </w:rPr>
        <w:t xml:space="preserve"> (12)</w:t>
      </w:r>
      <w:r w:rsidRPr="004A35BF">
        <w:rPr>
          <w:rFonts w:ascii="Arial" w:hAnsi="Arial" w:cs="Arial"/>
          <w:color w:val="00B0F0"/>
          <w:sz w:val="23"/>
          <w:szCs w:val="23"/>
          <w:u w:val="double"/>
        </w:rPr>
        <w:t xml:space="preserve"> months preceding the disclosure, when aggregated, exceeds $5,000, or when the individual holds any </w:t>
      </w:r>
      <w:r w:rsidR="005D1F38">
        <w:rPr>
          <w:rFonts w:ascii="Arial" w:hAnsi="Arial" w:cs="Arial"/>
          <w:color w:val="00B0F0"/>
          <w:sz w:val="23"/>
          <w:szCs w:val="23"/>
          <w:u w:val="double"/>
        </w:rPr>
        <w:t>E</w:t>
      </w:r>
      <w:r w:rsidRPr="004A35BF">
        <w:rPr>
          <w:rFonts w:ascii="Arial" w:hAnsi="Arial" w:cs="Arial"/>
          <w:color w:val="00B0F0"/>
          <w:sz w:val="23"/>
          <w:szCs w:val="23"/>
          <w:u w:val="double"/>
        </w:rPr>
        <w:t xml:space="preserve">quity </w:t>
      </w:r>
      <w:r w:rsidR="005D1F38">
        <w:rPr>
          <w:rFonts w:ascii="Arial" w:hAnsi="Arial" w:cs="Arial"/>
          <w:color w:val="00B0F0"/>
          <w:sz w:val="23"/>
          <w:szCs w:val="23"/>
          <w:u w:val="double"/>
        </w:rPr>
        <w:t>I</w:t>
      </w:r>
      <w:r w:rsidRPr="004A35BF">
        <w:rPr>
          <w:rFonts w:ascii="Arial" w:hAnsi="Arial" w:cs="Arial"/>
          <w:color w:val="00B0F0"/>
          <w:sz w:val="23"/>
          <w:szCs w:val="23"/>
          <w:u w:val="double"/>
        </w:rPr>
        <w:t>nterest; or</w:t>
      </w:r>
    </w:p>
    <w:p w14:paraId="4AA37D7D" w14:textId="77777777" w:rsidR="000E52BF" w:rsidRDefault="000E52BF" w:rsidP="002B09AD">
      <w:pPr>
        <w:pStyle w:val="ListParagraph"/>
        <w:rPr>
          <w:rFonts w:ascii="Arial" w:hAnsi="Arial" w:cs="Arial"/>
          <w:color w:val="00B0F0"/>
          <w:sz w:val="23"/>
          <w:szCs w:val="23"/>
          <w:u w:val="double"/>
        </w:rPr>
      </w:pPr>
    </w:p>
    <w:p w14:paraId="3E83EE20" w14:textId="7E7E3464" w:rsidR="006E25B2" w:rsidRDefault="006E25B2" w:rsidP="002B09AD">
      <w:pPr>
        <w:numPr>
          <w:ilvl w:val="2"/>
          <w:numId w:val="18"/>
        </w:numPr>
        <w:shd w:val="clear" w:color="auto" w:fill="FFFFFF"/>
        <w:ind w:left="1080"/>
        <w:rPr>
          <w:rFonts w:ascii="Arial" w:eastAsia="Times New Roman" w:hAnsi="Arial" w:cs="Arial"/>
          <w:color w:val="00B0F0"/>
          <w:sz w:val="23"/>
          <w:szCs w:val="23"/>
          <w:u w:val="double"/>
        </w:rPr>
      </w:pPr>
      <w:r w:rsidRPr="002C1F15">
        <w:rPr>
          <w:rFonts w:ascii="Arial" w:eastAsia="Times New Roman" w:hAnsi="Arial" w:cs="Arial"/>
          <w:color w:val="00B0F0"/>
          <w:sz w:val="23"/>
          <w:szCs w:val="23"/>
          <w:u w:val="double"/>
        </w:rPr>
        <w:t xml:space="preserve">Any instance where an </w:t>
      </w:r>
      <w:r w:rsidR="000E52BF">
        <w:rPr>
          <w:rFonts w:ascii="Arial" w:eastAsia="Times New Roman" w:hAnsi="Arial" w:cs="Arial"/>
          <w:color w:val="00B0F0"/>
          <w:sz w:val="23"/>
          <w:szCs w:val="23"/>
          <w:u w:val="double"/>
        </w:rPr>
        <w:t>Employee (or a Family Member)</w:t>
      </w:r>
      <w:r w:rsidR="000E52BF" w:rsidRPr="002C1F15">
        <w:rPr>
          <w:rFonts w:ascii="Arial" w:eastAsia="Times New Roman" w:hAnsi="Arial" w:cs="Arial"/>
          <w:color w:val="00B0F0"/>
          <w:sz w:val="23"/>
          <w:szCs w:val="23"/>
          <w:u w:val="double"/>
        </w:rPr>
        <w:t xml:space="preserve"> </w:t>
      </w:r>
      <w:r w:rsidRPr="002C1F15">
        <w:rPr>
          <w:rFonts w:ascii="Arial" w:eastAsia="Times New Roman" w:hAnsi="Arial" w:cs="Arial"/>
          <w:color w:val="00B0F0"/>
          <w:sz w:val="23"/>
          <w:szCs w:val="23"/>
          <w:u w:val="double"/>
        </w:rPr>
        <w:t xml:space="preserve">has, or reasonably foresees having, the right to receive Compensation as a result of licensing or other commercialization of Intellectual Property created by that </w:t>
      </w:r>
      <w:r w:rsidR="000E52BF">
        <w:rPr>
          <w:rFonts w:ascii="Arial" w:eastAsia="Times New Roman" w:hAnsi="Arial" w:cs="Arial"/>
          <w:color w:val="00B0F0"/>
          <w:sz w:val="23"/>
          <w:szCs w:val="23"/>
          <w:u w:val="double"/>
        </w:rPr>
        <w:t>Employee</w:t>
      </w:r>
      <w:r w:rsidR="000E52BF" w:rsidRPr="002C1F15">
        <w:rPr>
          <w:rFonts w:ascii="Arial" w:eastAsia="Times New Roman" w:hAnsi="Arial" w:cs="Arial"/>
          <w:color w:val="00B0F0"/>
          <w:sz w:val="23"/>
          <w:szCs w:val="23"/>
          <w:u w:val="double"/>
        </w:rPr>
        <w:t xml:space="preserve"> </w:t>
      </w:r>
      <w:r w:rsidR="000E52BF">
        <w:rPr>
          <w:rFonts w:ascii="Arial" w:eastAsia="Times New Roman" w:hAnsi="Arial" w:cs="Arial"/>
          <w:color w:val="00B0F0"/>
          <w:sz w:val="23"/>
          <w:szCs w:val="23"/>
          <w:u w:val="double"/>
        </w:rPr>
        <w:t>(</w:t>
      </w:r>
      <w:r w:rsidRPr="002C1F15">
        <w:rPr>
          <w:rFonts w:ascii="Arial" w:eastAsia="Times New Roman" w:hAnsi="Arial" w:cs="Arial"/>
          <w:color w:val="00B0F0"/>
          <w:sz w:val="23"/>
          <w:szCs w:val="23"/>
          <w:u w:val="double"/>
        </w:rPr>
        <w:t xml:space="preserve">or </w:t>
      </w:r>
      <w:r w:rsidR="000E52BF">
        <w:rPr>
          <w:rFonts w:ascii="Arial" w:eastAsia="Times New Roman" w:hAnsi="Arial" w:cs="Arial"/>
          <w:color w:val="00B0F0"/>
          <w:sz w:val="23"/>
          <w:szCs w:val="23"/>
          <w:u w:val="double"/>
        </w:rPr>
        <w:t>Family Member)</w:t>
      </w:r>
      <w:r w:rsidRPr="002C1F15">
        <w:rPr>
          <w:rFonts w:ascii="Arial" w:eastAsia="Times New Roman" w:hAnsi="Arial" w:cs="Arial"/>
          <w:color w:val="00B0F0"/>
          <w:sz w:val="23"/>
          <w:szCs w:val="23"/>
          <w:u w:val="double"/>
        </w:rPr>
        <w:t>, including the right to receive shares of revenue, royalties, or other payments generated by such commercialization (e.g., an inventor’s share of royalty income under University policy).</w:t>
      </w:r>
    </w:p>
    <w:p w14:paraId="5B4BB252" w14:textId="77777777" w:rsidR="000E52BF" w:rsidRPr="002C1F15" w:rsidRDefault="000E52BF" w:rsidP="002B09AD">
      <w:pPr>
        <w:shd w:val="clear" w:color="auto" w:fill="FFFFFF"/>
        <w:ind w:left="1080"/>
        <w:rPr>
          <w:rFonts w:ascii="Arial" w:eastAsia="Times New Roman" w:hAnsi="Arial" w:cs="Arial"/>
          <w:color w:val="00B0F0"/>
          <w:sz w:val="23"/>
          <w:szCs w:val="23"/>
          <w:u w:val="double"/>
        </w:rPr>
      </w:pPr>
    </w:p>
    <w:p w14:paraId="2E2D6722" w14:textId="00FEFD6D" w:rsidR="00341813" w:rsidRDefault="00341813" w:rsidP="002B09AD">
      <w:pPr>
        <w:shd w:val="clear" w:color="auto" w:fill="FFFFFF"/>
        <w:ind w:left="720"/>
        <w:rPr>
          <w:rStyle w:val="Emphasis"/>
          <w:rFonts w:ascii="Arial" w:hAnsi="Arial" w:cs="Arial"/>
          <w:color w:val="00B0F0"/>
          <w:sz w:val="23"/>
          <w:szCs w:val="23"/>
          <w:u w:val="double"/>
        </w:rPr>
      </w:pPr>
      <w:r w:rsidRPr="004A35BF">
        <w:rPr>
          <w:rStyle w:val="Emphasis"/>
          <w:rFonts w:ascii="Arial" w:hAnsi="Arial" w:cs="Arial"/>
          <w:color w:val="00B0F0"/>
          <w:sz w:val="23"/>
          <w:szCs w:val="23"/>
          <w:u w:val="double"/>
        </w:rPr>
        <w:t>However, Significant Financial Interest does NOT include:</w:t>
      </w:r>
    </w:p>
    <w:p w14:paraId="514CED94" w14:textId="77777777" w:rsidR="000E52BF" w:rsidRPr="004A35BF" w:rsidRDefault="000E52BF" w:rsidP="002B09AD">
      <w:pPr>
        <w:shd w:val="clear" w:color="auto" w:fill="FFFFFF"/>
        <w:ind w:left="720"/>
        <w:rPr>
          <w:rFonts w:ascii="Arial" w:hAnsi="Arial" w:cs="Arial"/>
          <w:color w:val="00B0F0"/>
          <w:sz w:val="23"/>
          <w:szCs w:val="23"/>
          <w:u w:val="double"/>
        </w:rPr>
      </w:pPr>
    </w:p>
    <w:p w14:paraId="5E83C042" w14:textId="64C717CF" w:rsidR="006E25B2" w:rsidRDefault="000E52BF" w:rsidP="002B09AD">
      <w:pPr>
        <w:numPr>
          <w:ilvl w:val="2"/>
          <w:numId w:val="19"/>
        </w:numPr>
        <w:shd w:val="clear" w:color="auto" w:fill="FFFFFF"/>
        <w:ind w:left="1080"/>
        <w:rPr>
          <w:rFonts w:ascii="Arial" w:hAnsi="Arial" w:cs="Arial"/>
          <w:color w:val="00B0F0"/>
          <w:sz w:val="23"/>
          <w:szCs w:val="23"/>
          <w:u w:val="double"/>
        </w:rPr>
      </w:pPr>
      <w:r>
        <w:rPr>
          <w:rFonts w:ascii="Arial" w:hAnsi="Arial" w:cs="Arial"/>
          <w:color w:val="00B0F0"/>
          <w:sz w:val="23"/>
          <w:szCs w:val="23"/>
          <w:u w:val="double"/>
        </w:rPr>
        <w:t>S</w:t>
      </w:r>
      <w:r w:rsidR="006E25B2" w:rsidRPr="004A35BF">
        <w:rPr>
          <w:rFonts w:ascii="Arial" w:hAnsi="Arial" w:cs="Arial"/>
          <w:color w:val="00B0F0"/>
          <w:sz w:val="23"/>
          <w:szCs w:val="23"/>
          <w:u w:val="double"/>
        </w:rPr>
        <w:t>alary, travel reimbursements</w:t>
      </w:r>
      <w:r>
        <w:rPr>
          <w:rFonts w:ascii="Arial" w:hAnsi="Arial" w:cs="Arial"/>
          <w:color w:val="00B0F0"/>
          <w:sz w:val="23"/>
          <w:szCs w:val="23"/>
          <w:u w:val="double"/>
        </w:rPr>
        <w:t>,</w:t>
      </w:r>
      <w:r w:rsidR="006E25B2" w:rsidRPr="004A35BF">
        <w:rPr>
          <w:rFonts w:ascii="Arial" w:hAnsi="Arial" w:cs="Arial"/>
          <w:color w:val="00B0F0"/>
          <w:sz w:val="23"/>
          <w:szCs w:val="23"/>
          <w:u w:val="double"/>
        </w:rPr>
        <w:t xml:space="preserve"> or other non-royalty </w:t>
      </w:r>
      <w:r w:rsidR="006E25B2">
        <w:rPr>
          <w:rFonts w:ascii="Arial" w:hAnsi="Arial" w:cs="Arial"/>
          <w:color w:val="00B0F0"/>
          <w:sz w:val="23"/>
          <w:szCs w:val="23"/>
          <w:u w:val="double"/>
        </w:rPr>
        <w:t>Compensation</w:t>
      </w:r>
      <w:r w:rsidR="006E25B2" w:rsidRPr="004A35BF">
        <w:rPr>
          <w:rFonts w:ascii="Arial" w:hAnsi="Arial" w:cs="Arial"/>
          <w:color w:val="00B0F0"/>
          <w:sz w:val="23"/>
          <w:szCs w:val="23"/>
          <w:u w:val="double"/>
        </w:rPr>
        <w:t xml:space="preserve"> from the University if the </w:t>
      </w:r>
      <w:r>
        <w:rPr>
          <w:rFonts w:ascii="Arial" w:hAnsi="Arial" w:cs="Arial"/>
          <w:color w:val="00B0F0"/>
          <w:sz w:val="23"/>
          <w:szCs w:val="23"/>
          <w:u w:val="double"/>
        </w:rPr>
        <w:t>individual</w:t>
      </w:r>
      <w:r w:rsidRPr="004A35BF">
        <w:rPr>
          <w:rFonts w:ascii="Arial" w:hAnsi="Arial" w:cs="Arial"/>
          <w:color w:val="00B0F0"/>
          <w:sz w:val="23"/>
          <w:szCs w:val="23"/>
          <w:u w:val="double"/>
        </w:rPr>
        <w:t xml:space="preserve"> </w:t>
      </w:r>
      <w:r w:rsidR="006E25B2" w:rsidRPr="004A35BF">
        <w:rPr>
          <w:rFonts w:ascii="Arial" w:hAnsi="Arial" w:cs="Arial"/>
          <w:color w:val="00B0F0"/>
          <w:sz w:val="23"/>
          <w:szCs w:val="23"/>
          <w:u w:val="double"/>
        </w:rPr>
        <w:t>is currently employed or otherwise appointed by the University;</w:t>
      </w:r>
    </w:p>
    <w:p w14:paraId="1D8DDE59" w14:textId="77777777" w:rsidR="000E52BF" w:rsidRPr="004A35BF" w:rsidRDefault="000E52BF" w:rsidP="002B09AD">
      <w:pPr>
        <w:shd w:val="clear" w:color="auto" w:fill="FFFFFF"/>
        <w:ind w:left="1080"/>
        <w:rPr>
          <w:rFonts w:ascii="Arial" w:hAnsi="Arial" w:cs="Arial"/>
          <w:color w:val="00B0F0"/>
          <w:sz w:val="23"/>
          <w:szCs w:val="23"/>
          <w:u w:val="double"/>
        </w:rPr>
      </w:pPr>
    </w:p>
    <w:p w14:paraId="0FF28602" w14:textId="44E93B76" w:rsidR="00E10FBF" w:rsidRDefault="006E25B2" w:rsidP="002B09AD">
      <w:pPr>
        <w:numPr>
          <w:ilvl w:val="2"/>
          <w:numId w:val="19"/>
        </w:numPr>
        <w:shd w:val="clear" w:color="auto" w:fill="FFFFFF"/>
        <w:ind w:left="1080"/>
        <w:rPr>
          <w:rFonts w:ascii="Arial" w:hAnsi="Arial" w:cs="Arial"/>
          <w:color w:val="00B0F0"/>
          <w:sz w:val="23"/>
          <w:szCs w:val="23"/>
          <w:u w:val="double"/>
        </w:rPr>
      </w:pPr>
      <w:r w:rsidRPr="004A35BF">
        <w:rPr>
          <w:rFonts w:ascii="Arial" w:hAnsi="Arial" w:cs="Arial"/>
          <w:color w:val="00B0F0"/>
          <w:sz w:val="23"/>
          <w:szCs w:val="23"/>
          <w:u w:val="double"/>
        </w:rPr>
        <w:t>Income</w:t>
      </w:r>
      <w:r w:rsidR="000E52BF">
        <w:rPr>
          <w:rFonts w:ascii="Arial" w:hAnsi="Arial" w:cs="Arial"/>
          <w:color w:val="00B0F0"/>
          <w:sz w:val="23"/>
          <w:szCs w:val="23"/>
          <w:u w:val="double"/>
        </w:rPr>
        <w:t xml:space="preserve"> received by the Employee (or a Family Member)</w:t>
      </w:r>
      <w:r w:rsidRPr="004A35BF">
        <w:rPr>
          <w:rFonts w:ascii="Arial" w:hAnsi="Arial" w:cs="Arial"/>
          <w:color w:val="00B0F0"/>
          <w:sz w:val="23"/>
          <w:szCs w:val="23"/>
          <w:u w:val="double"/>
        </w:rPr>
        <w:t xml:space="preserve"> from seminars, lectures, or teaching engagements sponsored by</w:t>
      </w:r>
      <w:r w:rsidR="00E10FBF">
        <w:rPr>
          <w:rFonts w:ascii="Arial" w:hAnsi="Arial" w:cs="Arial"/>
          <w:color w:val="00B0F0"/>
          <w:sz w:val="23"/>
          <w:szCs w:val="23"/>
          <w:u w:val="double"/>
        </w:rPr>
        <w:t>, or i</w:t>
      </w:r>
      <w:r w:rsidRPr="00E10FBF">
        <w:rPr>
          <w:rFonts w:ascii="Arial" w:hAnsi="Arial" w:cs="Arial"/>
          <w:color w:val="00B0F0"/>
          <w:sz w:val="23"/>
          <w:szCs w:val="23"/>
          <w:u w:val="double"/>
        </w:rPr>
        <w:t xml:space="preserve">ncome </w:t>
      </w:r>
      <w:r w:rsidR="000E52BF">
        <w:rPr>
          <w:rFonts w:ascii="Arial" w:hAnsi="Arial" w:cs="Arial"/>
          <w:color w:val="00B0F0"/>
          <w:sz w:val="23"/>
          <w:szCs w:val="23"/>
          <w:u w:val="double"/>
        </w:rPr>
        <w:t xml:space="preserve">received by the Employee (or Family Member) </w:t>
      </w:r>
      <w:r w:rsidRPr="00E10FBF">
        <w:rPr>
          <w:rFonts w:ascii="Arial" w:hAnsi="Arial" w:cs="Arial"/>
          <w:color w:val="00B0F0"/>
          <w:sz w:val="23"/>
          <w:szCs w:val="23"/>
          <w:u w:val="double"/>
        </w:rPr>
        <w:t>from service on advisory committees or review panels for</w:t>
      </w:r>
      <w:r w:rsidR="00E10FBF">
        <w:rPr>
          <w:rFonts w:ascii="Arial" w:hAnsi="Arial" w:cs="Arial"/>
          <w:color w:val="00B0F0"/>
          <w:sz w:val="23"/>
          <w:szCs w:val="23"/>
          <w:u w:val="double"/>
        </w:rPr>
        <w:t xml:space="preserve"> the following entities within the United States:</w:t>
      </w:r>
      <w:r w:rsidRPr="00E10FBF">
        <w:rPr>
          <w:rFonts w:ascii="Arial" w:hAnsi="Arial" w:cs="Arial"/>
          <w:color w:val="00B0F0"/>
          <w:sz w:val="23"/>
          <w:szCs w:val="23"/>
          <w:u w:val="double"/>
        </w:rPr>
        <w:t xml:space="preserve"> </w:t>
      </w:r>
    </w:p>
    <w:p w14:paraId="736E895A" w14:textId="77777777" w:rsidR="000E52BF" w:rsidRDefault="000E52BF" w:rsidP="002B09AD">
      <w:pPr>
        <w:pStyle w:val="ListParagraph"/>
        <w:rPr>
          <w:rFonts w:ascii="Arial" w:hAnsi="Arial" w:cs="Arial"/>
          <w:color w:val="00B0F0"/>
          <w:sz w:val="23"/>
          <w:szCs w:val="23"/>
          <w:u w:val="double"/>
        </w:rPr>
      </w:pPr>
    </w:p>
    <w:p w14:paraId="6B9F361C" w14:textId="720F5142" w:rsidR="00E10FBF" w:rsidRDefault="006E25B2" w:rsidP="002B09AD">
      <w:pPr>
        <w:numPr>
          <w:ilvl w:val="3"/>
          <w:numId w:val="19"/>
        </w:numPr>
        <w:shd w:val="clear" w:color="auto" w:fill="FFFFFF"/>
        <w:ind w:left="1440"/>
        <w:rPr>
          <w:rFonts w:ascii="Arial" w:hAnsi="Arial" w:cs="Arial"/>
          <w:color w:val="00B0F0"/>
          <w:sz w:val="23"/>
          <w:szCs w:val="23"/>
          <w:u w:val="double"/>
        </w:rPr>
      </w:pPr>
      <w:r w:rsidRPr="00E10FBF">
        <w:rPr>
          <w:rFonts w:ascii="Arial" w:hAnsi="Arial" w:cs="Arial"/>
          <w:color w:val="00B0F0"/>
          <w:sz w:val="23"/>
          <w:szCs w:val="23"/>
          <w:u w:val="double"/>
        </w:rPr>
        <w:t xml:space="preserve">a federal, state, or local government agency; </w:t>
      </w:r>
    </w:p>
    <w:p w14:paraId="50AD3A8D" w14:textId="77777777" w:rsidR="004147D2" w:rsidRDefault="004147D2" w:rsidP="002B09AD">
      <w:pPr>
        <w:shd w:val="clear" w:color="auto" w:fill="FFFFFF"/>
        <w:ind w:left="1440"/>
        <w:rPr>
          <w:rFonts w:ascii="Arial" w:hAnsi="Arial" w:cs="Arial"/>
          <w:color w:val="00B0F0"/>
          <w:sz w:val="23"/>
          <w:szCs w:val="23"/>
          <w:u w:val="double"/>
        </w:rPr>
      </w:pPr>
    </w:p>
    <w:p w14:paraId="4EF12F4C" w14:textId="1E6280F1" w:rsidR="00E10FBF" w:rsidRDefault="006E25B2" w:rsidP="002B09AD">
      <w:pPr>
        <w:numPr>
          <w:ilvl w:val="3"/>
          <w:numId w:val="19"/>
        </w:numPr>
        <w:shd w:val="clear" w:color="auto" w:fill="FFFFFF"/>
        <w:ind w:left="1440"/>
        <w:rPr>
          <w:rFonts w:ascii="Arial" w:hAnsi="Arial" w:cs="Arial"/>
          <w:color w:val="00B0F0"/>
          <w:sz w:val="23"/>
          <w:szCs w:val="23"/>
          <w:u w:val="double"/>
        </w:rPr>
      </w:pPr>
      <w:r w:rsidRPr="00E10FBF">
        <w:rPr>
          <w:rFonts w:ascii="Arial" w:hAnsi="Arial" w:cs="Arial"/>
          <w:color w:val="00B0F0"/>
          <w:sz w:val="23"/>
          <w:szCs w:val="23"/>
          <w:u w:val="double"/>
        </w:rPr>
        <w:t xml:space="preserve">an institution of higher education as defined at 20 U.S.C. 1001(a); </w:t>
      </w:r>
    </w:p>
    <w:p w14:paraId="518A6D4C" w14:textId="77777777" w:rsidR="004147D2" w:rsidRDefault="004147D2" w:rsidP="002B09AD">
      <w:pPr>
        <w:pStyle w:val="ListParagraph"/>
        <w:rPr>
          <w:rFonts w:ascii="Arial" w:hAnsi="Arial" w:cs="Arial"/>
          <w:color w:val="00B0F0"/>
          <w:sz w:val="23"/>
          <w:szCs w:val="23"/>
          <w:u w:val="double"/>
        </w:rPr>
      </w:pPr>
    </w:p>
    <w:p w14:paraId="2B9A5474" w14:textId="1CE2C2AF" w:rsidR="00E10FBF" w:rsidRDefault="006E25B2" w:rsidP="002B09AD">
      <w:pPr>
        <w:numPr>
          <w:ilvl w:val="3"/>
          <w:numId w:val="19"/>
        </w:numPr>
        <w:shd w:val="clear" w:color="auto" w:fill="FFFFFF"/>
        <w:ind w:left="1440"/>
        <w:rPr>
          <w:rFonts w:ascii="Arial" w:hAnsi="Arial" w:cs="Arial"/>
          <w:color w:val="00B0F0"/>
          <w:sz w:val="23"/>
          <w:szCs w:val="23"/>
          <w:u w:val="double"/>
        </w:rPr>
      </w:pPr>
      <w:r w:rsidRPr="00E10FBF">
        <w:rPr>
          <w:rFonts w:ascii="Arial" w:hAnsi="Arial" w:cs="Arial"/>
          <w:color w:val="00B0F0"/>
          <w:sz w:val="23"/>
          <w:szCs w:val="23"/>
          <w:u w:val="double"/>
        </w:rPr>
        <w:t xml:space="preserve">an academic teaching hospital; </w:t>
      </w:r>
    </w:p>
    <w:p w14:paraId="425368A0" w14:textId="77777777" w:rsidR="004147D2" w:rsidRDefault="004147D2" w:rsidP="002B09AD">
      <w:pPr>
        <w:shd w:val="clear" w:color="auto" w:fill="FFFFFF"/>
        <w:ind w:left="1440"/>
        <w:rPr>
          <w:rFonts w:ascii="Arial" w:hAnsi="Arial" w:cs="Arial"/>
          <w:color w:val="00B0F0"/>
          <w:sz w:val="23"/>
          <w:szCs w:val="23"/>
          <w:u w:val="double"/>
        </w:rPr>
      </w:pPr>
    </w:p>
    <w:p w14:paraId="49C0F61F" w14:textId="6DA340F5" w:rsidR="00E10FBF" w:rsidRDefault="006E25B2" w:rsidP="002B09AD">
      <w:pPr>
        <w:numPr>
          <w:ilvl w:val="3"/>
          <w:numId w:val="19"/>
        </w:numPr>
        <w:shd w:val="clear" w:color="auto" w:fill="FFFFFF"/>
        <w:ind w:left="1440"/>
        <w:rPr>
          <w:rFonts w:ascii="Arial" w:hAnsi="Arial" w:cs="Arial"/>
          <w:color w:val="00B0F0"/>
          <w:sz w:val="23"/>
          <w:szCs w:val="23"/>
          <w:u w:val="double"/>
        </w:rPr>
      </w:pPr>
      <w:r w:rsidRPr="00E10FBF">
        <w:rPr>
          <w:rFonts w:ascii="Arial" w:hAnsi="Arial" w:cs="Arial"/>
          <w:color w:val="00B0F0"/>
          <w:sz w:val="23"/>
          <w:szCs w:val="23"/>
          <w:u w:val="double"/>
        </w:rPr>
        <w:t xml:space="preserve">a medical center; or </w:t>
      </w:r>
    </w:p>
    <w:p w14:paraId="264DB187" w14:textId="77777777" w:rsidR="004147D2" w:rsidRDefault="004147D2" w:rsidP="002B09AD">
      <w:pPr>
        <w:pStyle w:val="ListParagraph"/>
        <w:rPr>
          <w:rFonts w:ascii="Arial" w:hAnsi="Arial" w:cs="Arial"/>
          <w:color w:val="00B0F0"/>
          <w:sz w:val="23"/>
          <w:szCs w:val="23"/>
          <w:u w:val="double"/>
        </w:rPr>
      </w:pPr>
    </w:p>
    <w:p w14:paraId="104F02D4" w14:textId="4CC2B621" w:rsidR="006E25B2" w:rsidRDefault="006E25B2" w:rsidP="002B09AD">
      <w:pPr>
        <w:numPr>
          <w:ilvl w:val="3"/>
          <w:numId w:val="19"/>
        </w:numPr>
        <w:shd w:val="clear" w:color="auto" w:fill="FFFFFF"/>
        <w:ind w:left="1440"/>
        <w:rPr>
          <w:rFonts w:ascii="Arial" w:hAnsi="Arial" w:cs="Arial"/>
          <w:color w:val="00B0F0"/>
          <w:sz w:val="23"/>
          <w:szCs w:val="23"/>
          <w:u w:val="double"/>
        </w:rPr>
      </w:pPr>
      <w:r w:rsidRPr="00E10FBF">
        <w:rPr>
          <w:rFonts w:ascii="Arial" w:hAnsi="Arial" w:cs="Arial"/>
          <w:color w:val="00B0F0"/>
          <w:sz w:val="23"/>
          <w:szCs w:val="23"/>
          <w:u w:val="double"/>
        </w:rPr>
        <w:lastRenderedPageBreak/>
        <w:t>a research institute that is affiliated with an institution of higher education</w:t>
      </w:r>
      <w:r w:rsidR="00E10FBF">
        <w:rPr>
          <w:rFonts w:ascii="Arial" w:hAnsi="Arial" w:cs="Arial"/>
          <w:color w:val="00B0F0"/>
          <w:sz w:val="23"/>
          <w:szCs w:val="23"/>
          <w:u w:val="double"/>
        </w:rPr>
        <w:t xml:space="preserve"> within the United States</w:t>
      </w:r>
      <w:r w:rsidRPr="00E10FBF">
        <w:rPr>
          <w:rFonts w:ascii="Arial" w:hAnsi="Arial" w:cs="Arial"/>
          <w:color w:val="00B0F0"/>
          <w:sz w:val="23"/>
          <w:szCs w:val="23"/>
          <w:u w:val="double"/>
        </w:rPr>
        <w:t>;</w:t>
      </w:r>
      <w:r w:rsidR="004147D2">
        <w:rPr>
          <w:rFonts w:ascii="Arial" w:hAnsi="Arial" w:cs="Arial"/>
          <w:color w:val="00B0F0"/>
          <w:sz w:val="23"/>
          <w:szCs w:val="23"/>
          <w:u w:val="double"/>
        </w:rPr>
        <w:t xml:space="preserve"> or</w:t>
      </w:r>
    </w:p>
    <w:p w14:paraId="1C82D1B1" w14:textId="77777777" w:rsidR="004147D2" w:rsidRPr="00E10FBF" w:rsidRDefault="004147D2" w:rsidP="002B09AD">
      <w:pPr>
        <w:shd w:val="clear" w:color="auto" w:fill="FFFFFF"/>
        <w:ind w:left="2880"/>
        <w:rPr>
          <w:rFonts w:ascii="Arial" w:hAnsi="Arial" w:cs="Arial"/>
          <w:color w:val="00B0F0"/>
          <w:sz w:val="23"/>
          <w:szCs w:val="23"/>
          <w:u w:val="double"/>
        </w:rPr>
      </w:pPr>
    </w:p>
    <w:p w14:paraId="422C3DBB" w14:textId="137321F5" w:rsidR="006E25B2" w:rsidRDefault="006E25B2" w:rsidP="002B09AD">
      <w:pPr>
        <w:numPr>
          <w:ilvl w:val="2"/>
          <w:numId w:val="19"/>
        </w:numPr>
        <w:shd w:val="clear" w:color="auto" w:fill="FFFFFF"/>
        <w:ind w:left="1080"/>
        <w:rPr>
          <w:rFonts w:ascii="Arial" w:hAnsi="Arial" w:cs="Arial"/>
          <w:color w:val="00B0F0"/>
          <w:sz w:val="23"/>
          <w:szCs w:val="23"/>
          <w:u w:val="double"/>
        </w:rPr>
      </w:pPr>
      <w:r w:rsidRPr="004A35BF">
        <w:rPr>
          <w:rFonts w:ascii="Arial" w:hAnsi="Arial" w:cs="Arial"/>
          <w:color w:val="00B0F0"/>
          <w:sz w:val="23"/>
          <w:szCs w:val="23"/>
          <w:u w:val="double"/>
        </w:rPr>
        <w:t>Income from investment vehicles, such as mutual funds and retirement accounts, as long as the Investigator does not directly control the investment decisions made in these vehicles.</w:t>
      </w:r>
    </w:p>
    <w:p w14:paraId="42EA77D0" w14:textId="77777777" w:rsidR="0039031E" w:rsidRPr="004A35BF" w:rsidRDefault="0039031E" w:rsidP="002B09AD">
      <w:pPr>
        <w:shd w:val="clear" w:color="auto" w:fill="FFFFFF"/>
        <w:ind w:left="1080"/>
        <w:rPr>
          <w:rFonts w:ascii="Arial" w:hAnsi="Arial" w:cs="Arial"/>
          <w:color w:val="00B0F0"/>
          <w:sz w:val="23"/>
          <w:szCs w:val="23"/>
          <w:u w:val="double"/>
        </w:rPr>
      </w:pPr>
    </w:p>
    <w:p w14:paraId="054C101F" w14:textId="1170AFFB" w:rsidR="00D7021E" w:rsidRDefault="00470438" w:rsidP="002B09AD">
      <w:pPr>
        <w:numPr>
          <w:ilvl w:val="0"/>
          <w:numId w:val="1"/>
        </w:numPr>
        <w:shd w:val="clear" w:color="auto" w:fill="FFFFFF"/>
        <w:ind w:left="360"/>
        <w:rPr>
          <w:rFonts w:ascii="Arial" w:eastAsia="Times New Roman" w:hAnsi="Arial" w:cs="Arial"/>
          <w:b/>
          <w:bCs/>
          <w:color w:val="333333"/>
          <w:sz w:val="23"/>
          <w:szCs w:val="23"/>
        </w:rPr>
      </w:pPr>
      <w:r>
        <w:rPr>
          <w:rFonts w:ascii="Arial" w:eastAsia="Times New Roman" w:hAnsi="Arial" w:cs="Arial"/>
          <w:b/>
          <w:bCs/>
          <w:color w:val="333333"/>
          <w:sz w:val="23"/>
          <w:szCs w:val="23"/>
        </w:rPr>
        <w:t>Rule</w:t>
      </w:r>
    </w:p>
    <w:p w14:paraId="2B1BE1CA" w14:textId="77777777" w:rsidR="0039031E" w:rsidRPr="00D469B0" w:rsidRDefault="0039031E" w:rsidP="002B09AD">
      <w:pPr>
        <w:shd w:val="clear" w:color="auto" w:fill="FFFFFF"/>
        <w:ind w:left="360"/>
        <w:rPr>
          <w:rFonts w:ascii="Arial" w:eastAsia="Times New Roman" w:hAnsi="Arial" w:cs="Arial"/>
          <w:b/>
          <w:bCs/>
          <w:color w:val="333333"/>
          <w:sz w:val="23"/>
          <w:szCs w:val="23"/>
        </w:rPr>
      </w:pPr>
    </w:p>
    <w:p w14:paraId="1A47310B" w14:textId="6296B179" w:rsidR="00B850E9" w:rsidRDefault="00B850E9" w:rsidP="002B09AD">
      <w:pPr>
        <w:pStyle w:val="ListParagraph"/>
        <w:numPr>
          <w:ilvl w:val="1"/>
          <w:numId w:val="1"/>
        </w:numPr>
        <w:shd w:val="clear" w:color="auto" w:fill="FFFFFF"/>
        <w:ind w:left="720"/>
        <w:rPr>
          <w:rFonts w:ascii="Arial" w:eastAsia="Times New Roman" w:hAnsi="Arial" w:cs="Arial"/>
          <w:color w:val="00B0F0"/>
          <w:sz w:val="23"/>
          <w:szCs w:val="23"/>
          <w:u w:val="double"/>
        </w:rPr>
      </w:pPr>
      <w:r>
        <w:rPr>
          <w:rFonts w:ascii="Arial" w:eastAsia="Times New Roman" w:hAnsi="Arial" w:cs="Arial"/>
          <w:color w:val="00B0F0"/>
          <w:sz w:val="23"/>
          <w:szCs w:val="23"/>
          <w:u w:val="double"/>
        </w:rPr>
        <w:t>Scholarly or Educational Activit</w:t>
      </w:r>
      <w:r w:rsidR="00E10FBF">
        <w:rPr>
          <w:rFonts w:ascii="Arial" w:eastAsia="Times New Roman" w:hAnsi="Arial" w:cs="Arial"/>
          <w:color w:val="00B0F0"/>
          <w:sz w:val="23"/>
          <w:szCs w:val="23"/>
          <w:u w:val="double"/>
        </w:rPr>
        <w:t>ies</w:t>
      </w:r>
      <w:r>
        <w:rPr>
          <w:rFonts w:ascii="Arial" w:eastAsia="Times New Roman" w:hAnsi="Arial" w:cs="Arial"/>
          <w:color w:val="00B0F0"/>
          <w:sz w:val="23"/>
          <w:szCs w:val="23"/>
          <w:u w:val="double"/>
        </w:rPr>
        <w:t xml:space="preserve"> Requiring </w:t>
      </w:r>
      <w:r w:rsidR="00EB0655" w:rsidRPr="004A35BF">
        <w:rPr>
          <w:rFonts w:ascii="Arial" w:eastAsia="Times New Roman" w:hAnsi="Arial" w:cs="Arial"/>
          <w:color w:val="00B0F0"/>
          <w:sz w:val="23"/>
          <w:szCs w:val="23"/>
          <w:u w:val="double"/>
        </w:rPr>
        <w:t>Disclosure</w:t>
      </w:r>
      <w:r w:rsidR="009B54E0" w:rsidRPr="004A35BF">
        <w:rPr>
          <w:rFonts w:ascii="Arial" w:eastAsia="Times New Roman" w:hAnsi="Arial" w:cs="Arial"/>
          <w:color w:val="00B0F0"/>
          <w:sz w:val="23"/>
          <w:szCs w:val="23"/>
          <w:u w:val="double"/>
        </w:rPr>
        <w:t xml:space="preserve"> </w:t>
      </w:r>
    </w:p>
    <w:p w14:paraId="3CE4E690" w14:textId="475EBA56" w:rsidR="00B850E9" w:rsidRPr="00E10FBF" w:rsidRDefault="00B850E9" w:rsidP="002B09AD">
      <w:pPr>
        <w:pStyle w:val="ListParagraph"/>
        <w:shd w:val="clear" w:color="auto" w:fill="FFFFFF"/>
        <w:ind w:left="810"/>
        <w:rPr>
          <w:rFonts w:ascii="Arial" w:eastAsia="Times New Roman" w:hAnsi="Arial" w:cs="Arial"/>
          <w:color w:val="00B0F0"/>
          <w:sz w:val="23"/>
          <w:szCs w:val="23"/>
          <w:u w:val="double"/>
        </w:rPr>
      </w:pPr>
    </w:p>
    <w:p w14:paraId="435220D6" w14:textId="429B00D9" w:rsidR="002B75CF" w:rsidRDefault="002B75CF" w:rsidP="002B09AD">
      <w:pPr>
        <w:pStyle w:val="ListParagraph"/>
        <w:shd w:val="clear" w:color="auto" w:fill="FFFFFF"/>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Policy 1-006 requires Employees to disclose certain types of information using an approved </w:t>
      </w:r>
      <w:r w:rsidR="00232FF5">
        <w:rPr>
          <w:rFonts w:ascii="Arial" w:eastAsia="Times New Roman" w:hAnsi="Arial" w:cs="Arial"/>
          <w:color w:val="00B0F0"/>
          <w:sz w:val="23"/>
          <w:szCs w:val="23"/>
          <w:u w:val="double"/>
        </w:rPr>
        <w:t>BRR Disclosure Form</w:t>
      </w:r>
      <w:r>
        <w:rPr>
          <w:rFonts w:ascii="Arial" w:eastAsia="Times New Roman" w:hAnsi="Arial" w:cs="Arial"/>
          <w:color w:val="00B0F0"/>
          <w:sz w:val="23"/>
          <w:szCs w:val="23"/>
          <w:u w:val="double"/>
        </w:rPr>
        <w:t xml:space="preserve"> in accord with the University’s approved </w:t>
      </w:r>
      <w:r w:rsidR="00232FF5">
        <w:rPr>
          <w:rFonts w:ascii="Arial" w:eastAsia="Times New Roman" w:hAnsi="Arial" w:cs="Arial"/>
          <w:color w:val="00B0F0"/>
          <w:sz w:val="23"/>
          <w:szCs w:val="23"/>
          <w:u w:val="double"/>
        </w:rPr>
        <w:t>BRR Disclosure Form</w:t>
      </w:r>
      <w:r>
        <w:rPr>
          <w:rFonts w:ascii="Arial" w:eastAsia="Times New Roman" w:hAnsi="Arial" w:cs="Arial"/>
          <w:color w:val="00B0F0"/>
          <w:sz w:val="23"/>
          <w:szCs w:val="23"/>
          <w:u w:val="double"/>
        </w:rPr>
        <w:t xml:space="preserve"> Instructions</w:t>
      </w:r>
      <w:r w:rsidR="0039031E">
        <w:rPr>
          <w:rFonts w:ascii="Arial" w:eastAsia="Times New Roman" w:hAnsi="Arial" w:cs="Arial"/>
          <w:color w:val="00B0F0"/>
          <w:sz w:val="23"/>
          <w:szCs w:val="23"/>
          <w:u w:val="double"/>
        </w:rPr>
        <w:t>.</w:t>
      </w:r>
      <w:r>
        <w:rPr>
          <w:rFonts w:ascii="Arial" w:eastAsia="Times New Roman" w:hAnsi="Arial" w:cs="Arial"/>
          <w:color w:val="00B0F0"/>
          <w:sz w:val="23"/>
          <w:szCs w:val="23"/>
          <w:u w:val="double"/>
        </w:rPr>
        <w:t xml:space="preserve"> This Rule implements the Policy with the following requirements.</w:t>
      </w:r>
    </w:p>
    <w:p w14:paraId="696FBA93" w14:textId="4FB08E5B" w:rsidR="001B05DA" w:rsidRDefault="002B75CF" w:rsidP="002B09AD">
      <w:pPr>
        <w:pStyle w:val="ListParagraph"/>
        <w:shd w:val="clear" w:color="auto" w:fill="FFFFFF"/>
        <w:ind w:left="81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 </w:t>
      </w:r>
    </w:p>
    <w:p w14:paraId="346DED2B" w14:textId="72451D18" w:rsidR="00B850E9" w:rsidRDefault="00B850E9" w:rsidP="002B09AD">
      <w:pPr>
        <w:pStyle w:val="ListParagraph"/>
        <w:numPr>
          <w:ilvl w:val="2"/>
          <w:numId w:val="3"/>
        </w:numPr>
        <w:shd w:val="clear" w:color="auto" w:fill="FFFFFF"/>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Each</w:t>
      </w:r>
      <w:r w:rsidRPr="00D06AD2">
        <w:rPr>
          <w:rFonts w:ascii="Arial" w:eastAsia="Times New Roman" w:hAnsi="Arial" w:cs="Arial"/>
          <w:color w:val="00B0F0"/>
          <w:sz w:val="23"/>
          <w:szCs w:val="23"/>
          <w:u w:val="double"/>
        </w:rPr>
        <w:t xml:space="preserve"> Employee </w:t>
      </w:r>
      <w:r>
        <w:rPr>
          <w:rFonts w:ascii="Arial" w:eastAsia="Times New Roman" w:hAnsi="Arial" w:cs="Arial"/>
          <w:color w:val="00B0F0"/>
          <w:sz w:val="23"/>
          <w:szCs w:val="23"/>
          <w:u w:val="double"/>
        </w:rPr>
        <w:t xml:space="preserve">is required to submit a </w:t>
      </w:r>
      <w:r w:rsidR="00232FF5">
        <w:rPr>
          <w:rFonts w:ascii="Arial" w:eastAsia="Times New Roman" w:hAnsi="Arial" w:cs="Arial"/>
          <w:color w:val="00B0F0"/>
          <w:sz w:val="23"/>
          <w:szCs w:val="23"/>
          <w:u w:val="double"/>
        </w:rPr>
        <w:t>BRR Disclosure Form</w:t>
      </w:r>
      <w:r>
        <w:rPr>
          <w:rFonts w:ascii="Arial" w:eastAsia="Times New Roman" w:hAnsi="Arial" w:cs="Arial"/>
          <w:color w:val="00B0F0"/>
          <w:sz w:val="23"/>
          <w:szCs w:val="23"/>
          <w:u w:val="double"/>
        </w:rPr>
        <w:t xml:space="preserve"> to the University </w:t>
      </w:r>
      <w:r w:rsidRPr="000911F8">
        <w:rPr>
          <w:rFonts w:ascii="Arial" w:eastAsia="Times New Roman" w:hAnsi="Arial" w:cs="Arial"/>
          <w:color w:val="00B0F0"/>
          <w:sz w:val="23"/>
          <w:szCs w:val="23"/>
          <w:u w:val="double"/>
        </w:rPr>
        <w:t>prior to engaging</w:t>
      </w:r>
      <w:r>
        <w:rPr>
          <w:rFonts w:ascii="Arial" w:eastAsia="Times New Roman" w:hAnsi="Arial" w:cs="Arial"/>
          <w:color w:val="00B0F0"/>
          <w:sz w:val="23"/>
          <w:szCs w:val="23"/>
          <w:u w:val="double"/>
        </w:rPr>
        <w:t xml:space="preserve"> in</w:t>
      </w:r>
      <w:r w:rsidRPr="00D06AD2">
        <w:rPr>
          <w:rFonts w:ascii="Arial" w:eastAsia="Times New Roman" w:hAnsi="Arial" w:cs="Arial"/>
          <w:color w:val="00B0F0"/>
          <w:sz w:val="23"/>
          <w:szCs w:val="23"/>
          <w:u w:val="double"/>
        </w:rPr>
        <w:t xml:space="preserve"> Scholarly or Educational Activity</w:t>
      </w:r>
      <w:r w:rsidRPr="000911F8">
        <w:rPr>
          <w:rFonts w:ascii="Arial" w:eastAsia="Times New Roman" w:hAnsi="Arial" w:cs="Arial"/>
          <w:color w:val="00B0F0"/>
          <w:sz w:val="23"/>
          <w:szCs w:val="23"/>
          <w:u w:val="double"/>
        </w:rPr>
        <w:t>.</w:t>
      </w:r>
      <w:r w:rsidR="001B05DA">
        <w:rPr>
          <w:rFonts w:ascii="Arial" w:eastAsia="Times New Roman" w:hAnsi="Arial" w:cs="Arial"/>
          <w:color w:val="00B0F0"/>
          <w:sz w:val="23"/>
          <w:szCs w:val="23"/>
          <w:u w:val="double"/>
        </w:rPr>
        <w:t xml:space="preserve"> </w:t>
      </w:r>
    </w:p>
    <w:p w14:paraId="78304FB4" w14:textId="77777777" w:rsidR="00B850E9" w:rsidRDefault="00B850E9" w:rsidP="002B09AD">
      <w:pPr>
        <w:pStyle w:val="ListParagraph"/>
        <w:shd w:val="clear" w:color="auto" w:fill="FFFFFF"/>
        <w:ind w:left="1080"/>
        <w:rPr>
          <w:rFonts w:ascii="Arial" w:eastAsia="Times New Roman" w:hAnsi="Arial" w:cs="Arial"/>
          <w:color w:val="00B0F0"/>
          <w:sz w:val="23"/>
          <w:szCs w:val="23"/>
          <w:u w:val="double"/>
        </w:rPr>
      </w:pPr>
    </w:p>
    <w:p w14:paraId="706E985C" w14:textId="607A27D7" w:rsidR="00B850E9" w:rsidRDefault="00B850E9" w:rsidP="002B09AD">
      <w:pPr>
        <w:pStyle w:val="ListParagraph"/>
        <w:numPr>
          <w:ilvl w:val="2"/>
          <w:numId w:val="3"/>
        </w:numPr>
        <w:shd w:val="clear" w:color="auto" w:fill="FFFFFF"/>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Each</w:t>
      </w:r>
      <w:r w:rsidRPr="00D06AD2">
        <w:rPr>
          <w:rFonts w:ascii="Arial" w:eastAsia="Times New Roman" w:hAnsi="Arial" w:cs="Arial"/>
          <w:color w:val="00B0F0"/>
          <w:sz w:val="23"/>
          <w:szCs w:val="23"/>
          <w:u w:val="double"/>
        </w:rPr>
        <w:t xml:space="preserve"> Employee is </w:t>
      </w:r>
      <w:r>
        <w:rPr>
          <w:rFonts w:ascii="Arial" w:eastAsia="Times New Roman" w:hAnsi="Arial" w:cs="Arial"/>
          <w:color w:val="00B0F0"/>
          <w:sz w:val="23"/>
          <w:szCs w:val="23"/>
          <w:u w:val="double"/>
        </w:rPr>
        <w:t xml:space="preserve">required to submit a </w:t>
      </w:r>
      <w:r w:rsidR="00232FF5">
        <w:rPr>
          <w:rFonts w:ascii="Arial" w:eastAsia="Times New Roman" w:hAnsi="Arial" w:cs="Arial"/>
          <w:color w:val="00B0F0"/>
          <w:sz w:val="23"/>
          <w:szCs w:val="23"/>
          <w:u w:val="double"/>
        </w:rPr>
        <w:t>BRR Disclosure Form</w:t>
      </w:r>
      <w:r>
        <w:rPr>
          <w:rFonts w:ascii="Arial" w:eastAsia="Times New Roman" w:hAnsi="Arial" w:cs="Arial"/>
          <w:color w:val="00B0F0"/>
          <w:sz w:val="23"/>
          <w:szCs w:val="23"/>
          <w:u w:val="double"/>
        </w:rPr>
        <w:t xml:space="preserve"> to the University prior to evaluating</w:t>
      </w:r>
      <w:r w:rsidRPr="000911F8">
        <w:rPr>
          <w:rFonts w:ascii="Arial" w:eastAsia="Times New Roman" w:hAnsi="Arial" w:cs="Arial"/>
          <w:color w:val="00B0F0"/>
          <w:sz w:val="23"/>
          <w:szCs w:val="23"/>
          <w:u w:val="double"/>
        </w:rPr>
        <w:t>, supervisin</w:t>
      </w:r>
      <w:r>
        <w:rPr>
          <w:rFonts w:ascii="Arial" w:eastAsia="Times New Roman" w:hAnsi="Arial" w:cs="Arial"/>
          <w:color w:val="00B0F0"/>
          <w:sz w:val="23"/>
          <w:szCs w:val="23"/>
          <w:u w:val="double"/>
        </w:rPr>
        <w:t>g</w:t>
      </w:r>
      <w:r w:rsidRPr="000911F8">
        <w:rPr>
          <w:rFonts w:ascii="Arial" w:eastAsia="Times New Roman" w:hAnsi="Arial" w:cs="Arial"/>
          <w:color w:val="00B0F0"/>
          <w:sz w:val="23"/>
          <w:szCs w:val="23"/>
          <w:u w:val="double"/>
        </w:rPr>
        <w:t>, or overs</w:t>
      </w:r>
      <w:r>
        <w:rPr>
          <w:rFonts w:ascii="Arial" w:eastAsia="Times New Roman" w:hAnsi="Arial" w:cs="Arial"/>
          <w:color w:val="00B0F0"/>
          <w:sz w:val="23"/>
          <w:szCs w:val="23"/>
          <w:u w:val="double"/>
        </w:rPr>
        <w:t>eeing</w:t>
      </w:r>
      <w:r w:rsidRPr="000911F8">
        <w:rPr>
          <w:rFonts w:ascii="Arial" w:eastAsia="Times New Roman" w:hAnsi="Arial" w:cs="Arial"/>
          <w:color w:val="00B0F0"/>
          <w:sz w:val="23"/>
          <w:szCs w:val="23"/>
          <w:u w:val="double"/>
        </w:rPr>
        <w:t xml:space="preserve"> </w:t>
      </w:r>
      <w:r>
        <w:rPr>
          <w:rFonts w:ascii="Arial" w:eastAsia="Times New Roman" w:hAnsi="Arial" w:cs="Arial"/>
          <w:color w:val="00B0F0"/>
          <w:sz w:val="23"/>
          <w:szCs w:val="23"/>
          <w:u w:val="double"/>
        </w:rPr>
        <w:t>Scholarly or Educational Activity</w:t>
      </w:r>
      <w:r w:rsidRPr="000911F8">
        <w:rPr>
          <w:rFonts w:ascii="Arial" w:eastAsia="Times New Roman" w:hAnsi="Arial" w:cs="Arial"/>
          <w:color w:val="00B0F0"/>
          <w:sz w:val="23"/>
          <w:szCs w:val="23"/>
          <w:u w:val="double"/>
        </w:rPr>
        <w:t xml:space="preserve"> involving University subordinates or students</w:t>
      </w:r>
      <w:r>
        <w:rPr>
          <w:rFonts w:ascii="Arial" w:eastAsia="Times New Roman" w:hAnsi="Arial" w:cs="Arial"/>
          <w:color w:val="00B0F0"/>
          <w:sz w:val="23"/>
          <w:szCs w:val="23"/>
          <w:u w:val="double"/>
        </w:rPr>
        <w:t>.</w:t>
      </w:r>
    </w:p>
    <w:p w14:paraId="35F87302" w14:textId="77777777" w:rsidR="00B850E9" w:rsidRPr="005A64A9" w:rsidRDefault="00B850E9" w:rsidP="002B09AD">
      <w:pPr>
        <w:pStyle w:val="ListParagraph"/>
        <w:ind w:left="1080"/>
        <w:rPr>
          <w:rFonts w:ascii="Arial" w:eastAsia="Times New Roman" w:hAnsi="Arial" w:cs="Arial"/>
          <w:color w:val="00B0F0"/>
          <w:sz w:val="23"/>
          <w:szCs w:val="23"/>
          <w:u w:val="double"/>
        </w:rPr>
      </w:pPr>
    </w:p>
    <w:p w14:paraId="0B9FF8E0" w14:textId="26FA179A" w:rsidR="00B850E9" w:rsidRDefault="00F00B36" w:rsidP="002B09AD">
      <w:pPr>
        <w:pStyle w:val="ListParagraph"/>
        <w:numPr>
          <w:ilvl w:val="2"/>
          <w:numId w:val="3"/>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Each Employee is required to notify the Employee’s supervisor and the Conflict of Interest Office of any perceived, potential, or actual conflict of interest </w:t>
      </w:r>
      <w:r w:rsidR="00774802">
        <w:rPr>
          <w:rFonts w:ascii="Arial" w:eastAsia="Times New Roman" w:hAnsi="Arial" w:cs="Arial"/>
          <w:color w:val="00B0F0"/>
          <w:sz w:val="23"/>
          <w:szCs w:val="23"/>
          <w:u w:val="double"/>
        </w:rPr>
        <w:t>that may arise as a result of the Employee’s involvement in</w:t>
      </w:r>
      <w:r w:rsidR="00B850E9">
        <w:rPr>
          <w:rFonts w:ascii="Arial" w:eastAsia="Times New Roman" w:hAnsi="Arial" w:cs="Arial"/>
          <w:color w:val="00B0F0"/>
          <w:sz w:val="23"/>
          <w:szCs w:val="23"/>
          <w:u w:val="double"/>
        </w:rPr>
        <w:t xml:space="preserve"> Scholarly or Educational Activit</w:t>
      </w:r>
      <w:r>
        <w:rPr>
          <w:rFonts w:ascii="Arial" w:eastAsia="Times New Roman" w:hAnsi="Arial" w:cs="Arial"/>
          <w:color w:val="00B0F0"/>
          <w:sz w:val="23"/>
          <w:szCs w:val="23"/>
          <w:u w:val="double"/>
        </w:rPr>
        <w:t>y</w:t>
      </w:r>
      <w:r w:rsidR="00B850E9">
        <w:rPr>
          <w:rFonts w:ascii="Arial" w:eastAsia="Times New Roman" w:hAnsi="Arial" w:cs="Arial"/>
          <w:color w:val="00B0F0"/>
          <w:sz w:val="23"/>
          <w:szCs w:val="23"/>
          <w:u w:val="double"/>
        </w:rPr>
        <w:t>.</w:t>
      </w:r>
    </w:p>
    <w:p w14:paraId="7B31757A" w14:textId="5762909E" w:rsidR="00B850E9" w:rsidRDefault="00B850E9" w:rsidP="002B09AD">
      <w:pPr>
        <w:pStyle w:val="ListParagraph"/>
        <w:shd w:val="clear" w:color="auto" w:fill="FFFFFF"/>
        <w:ind w:left="810"/>
        <w:rPr>
          <w:rFonts w:ascii="Arial" w:eastAsia="Times New Roman" w:hAnsi="Arial" w:cs="Arial"/>
          <w:color w:val="00B0F0"/>
          <w:sz w:val="23"/>
          <w:szCs w:val="23"/>
          <w:u w:val="double"/>
        </w:rPr>
      </w:pPr>
    </w:p>
    <w:p w14:paraId="4647F6B0" w14:textId="1A0C5A8F" w:rsidR="002E3D5C" w:rsidRDefault="00B850E9" w:rsidP="002B09AD">
      <w:pPr>
        <w:pStyle w:val="ListParagraph"/>
        <w:numPr>
          <w:ilvl w:val="1"/>
          <w:numId w:val="1"/>
        </w:numPr>
        <w:shd w:val="clear" w:color="auto" w:fill="FFFFFF"/>
        <w:ind w:left="72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Evaluation of </w:t>
      </w:r>
      <w:r w:rsidR="00470438">
        <w:rPr>
          <w:rFonts w:ascii="Arial" w:eastAsia="Times New Roman" w:hAnsi="Arial" w:cs="Arial"/>
          <w:color w:val="00B0F0"/>
          <w:sz w:val="23"/>
          <w:szCs w:val="23"/>
          <w:u w:val="double"/>
        </w:rPr>
        <w:t>Conflict</w:t>
      </w:r>
      <w:r w:rsidR="001E1429">
        <w:rPr>
          <w:rFonts w:ascii="Arial" w:eastAsia="Times New Roman" w:hAnsi="Arial" w:cs="Arial"/>
          <w:color w:val="00B0F0"/>
          <w:sz w:val="23"/>
          <w:szCs w:val="23"/>
          <w:u w:val="double"/>
        </w:rPr>
        <w:t>s</w:t>
      </w:r>
      <w:r w:rsidR="00470438">
        <w:rPr>
          <w:rFonts w:ascii="Arial" w:eastAsia="Times New Roman" w:hAnsi="Arial" w:cs="Arial"/>
          <w:color w:val="00B0F0"/>
          <w:sz w:val="23"/>
          <w:szCs w:val="23"/>
          <w:u w:val="double"/>
        </w:rPr>
        <w:t xml:space="preserve"> of Interest </w:t>
      </w:r>
      <w:r>
        <w:rPr>
          <w:rFonts w:ascii="Arial" w:eastAsia="Times New Roman" w:hAnsi="Arial" w:cs="Arial"/>
          <w:color w:val="00B0F0"/>
          <w:sz w:val="23"/>
          <w:szCs w:val="23"/>
          <w:u w:val="double"/>
        </w:rPr>
        <w:t>in</w:t>
      </w:r>
      <w:r w:rsidR="00470438">
        <w:rPr>
          <w:rFonts w:ascii="Arial" w:eastAsia="Times New Roman" w:hAnsi="Arial" w:cs="Arial"/>
          <w:color w:val="00B0F0"/>
          <w:sz w:val="23"/>
          <w:szCs w:val="23"/>
          <w:u w:val="double"/>
        </w:rPr>
        <w:t xml:space="preserve"> </w:t>
      </w:r>
      <w:r w:rsidR="007C0515">
        <w:rPr>
          <w:rFonts w:ascii="Arial" w:eastAsia="Times New Roman" w:hAnsi="Arial" w:cs="Arial"/>
          <w:color w:val="00B0F0"/>
          <w:sz w:val="23"/>
          <w:szCs w:val="23"/>
          <w:u w:val="double"/>
        </w:rPr>
        <w:t>Scholarly or Educational Activit</w:t>
      </w:r>
      <w:r>
        <w:rPr>
          <w:rFonts w:ascii="Arial" w:eastAsia="Times New Roman" w:hAnsi="Arial" w:cs="Arial"/>
          <w:color w:val="00B0F0"/>
          <w:sz w:val="23"/>
          <w:szCs w:val="23"/>
          <w:u w:val="double"/>
        </w:rPr>
        <w:t>y</w:t>
      </w:r>
    </w:p>
    <w:p w14:paraId="5C23F94C" w14:textId="77777777" w:rsidR="00470438" w:rsidRPr="00470438" w:rsidRDefault="00470438" w:rsidP="002B09AD">
      <w:pPr>
        <w:pStyle w:val="ListParagraph"/>
        <w:shd w:val="clear" w:color="auto" w:fill="FFFFFF"/>
        <w:ind w:left="810"/>
        <w:rPr>
          <w:rFonts w:ascii="Arial" w:eastAsia="Times New Roman" w:hAnsi="Arial" w:cs="Arial"/>
          <w:color w:val="00B0F0"/>
          <w:sz w:val="23"/>
          <w:szCs w:val="23"/>
          <w:u w:val="double"/>
        </w:rPr>
      </w:pPr>
    </w:p>
    <w:p w14:paraId="62C08B68" w14:textId="3398D847" w:rsidR="00BF7E3D" w:rsidRDefault="00470438" w:rsidP="002B09AD">
      <w:pPr>
        <w:pStyle w:val="ListParagraph"/>
        <w:numPr>
          <w:ilvl w:val="0"/>
          <w:numId w:val="58"/>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The Individual Conflict of Interest Committee will evaluate </w:t>
      </w:r>
      <w:r w:rsidR="001468C0">
        <w:rPr>
          <w:rFonts w:ascii="Arial" w:eastAsia="Times New Roman" w:hAnsi="Arial" w:cs="Arial"/>
          <w:color w:val="00B0F0"/>
          <w:sz w:val="23"/>
          <w:szCs w:val="23"/>
          <w:u w:val="double"/>
        </w:rPr>
        <w:t xml:space="preserve">the information provided in </w:t>
      </w:r>
      <w:r w:rsidR="00BB71AC">
        <w:rPr>
          <w:rFonts w:ascii="Arial" w:eastAsia="Times New Roman" w:hAnsi="Arial" w:cs="Arial"/>
          <w:color w:val="00B0F0"/>
          <w:sz w:val="23"/>
          <w:szCs w:val="23"/>
          <w:u w:val="double"/>
        </w:rPr>
        <w:t xml:space="preserve">an Employee’s </w:t>
      </w:r>
      <w:r w:rsidR="00232FF5">
        <w:rPr>
          <w:rFonts w:ascii="Arial" w:eastAsia="Times New Roman" w:hAnsi="Arial" w:cs="Arial"/>
          <w:color w:val="00B0F0"/>
          <w:sz w:val="23"/>
          <w:szCs w:val="23"/>
          <w:u w:val="double"/>
        </w:rPr>
        <w:t>BRR Disclosure Form</w:t>
      </w:r>
      <w:r>
        <w:rPr>
          <w:rFonts w:ascii="Arial" w:eastAsia="Times New Roman" w:hAnsi="Arial" w:cs="Arial"/>
          <w:color w:val="00B0F0"/>
          <w:sz w:val="23"/>
          <w:szCs w:val="23"/>
          <w:u w:val="double"/>
        </w:rPr>
        <w:t xml:space="preserve"> to determine whether or not a </w:t>
      </w:r>
      <w:r w:rsidR="00341813">
        <w:rPr>
          <w:rFonts w:ascii="Arial" w:eastAsia="Times New Roman" w:hAnsi="Arial" w:cs="Arial"/>
          <w:color w:val="00B0F0"/>
          <w:sz w:val="23"/>
          <w:szCs w:val="23"/>
          <w:u w:val="double"/>
        </w:rPr>
        <w:t>Significant Financial</w:t>
      </w:r>
      <w:r>
        <w:rPr>
          <w:rFonts w:ascii="Arial" w:eastAsia="Times New Roman" w:hAnsi="Arial" w:cs="Arial"/>
          <w:color w:val="00B0F0"/>
          <w:sz w:val="23"/>
          <w:szCs w:val="23"/>
          <w:u w:val="double"/>
        </w:rPr>
        <w:t xml:space="preserve"> Interest(s) exists that could potentially create a financial conflict of interest [</w:t>
      </w:r>
      <w:r w:rsidR="004E08CA" w:rsidRPr="005A64A9">
        <w:rPr>
          <w:rFonts w:ascii="Arial" w:eastAsia="Times New Roman" w:hAnsi="Arial" w:cs="Arial"/>
          <w:i/>
          <w:color w:val="00B0F0"/>
          <w:sz w:val="23"/>
          <w:szCs w:val="23"/>
          <w:u w:val="double"/>
        </w:rPr>
        <w:t>S</w:t>
      </w:r>
      <w:r w:rsidRPr="005A64A9">
        <w:rPr>
          <w:rFonts w:ascii="Arial" w:eastAsia="Times New Roman" w:hAnsi="Arial" w:cs="Arial"/>
          <w:i/>
          <w:color w:val="00B0F0"/>
          <w:sz w:val="23"/>
          <w:szCs w:val="23"/>
          <w:u w:val="double"/>
        </w:rPr>
        <w:t>ee</w:t>
      </w:r>
      <w:r>
        <w:rPr>
          <w:rFonts w:ascii="Arial" w:eastAsia="Times New Roman" w:hAnsi="Arial" w:cs="Arial"/>
          <w:color w:val="00B0F0"/>
          <w:sz w:val="23"/>
          <w:szCs w:val="23"/>
          <w:u w:val="double"/>
        </w:rPr>
        <w:t xml:space="preserve"> Procedure 1-006: Reviewing </w:t>
      </w:r>
      <w:r w:rsidRPr="00E10FBF">
        <w:rPr>
          <w:rFonts w:ascii="Arial" w:eastAsia="Times New Roman" w:hAnsi="Arial" w:cs="Arial"/>
          <w:color w:val="00B0F0"/>
          <w:sz w:val="23"/>
          <w:szCs w:val="23"/>
          <w:u w:val="double"/>
        </w:rPr>
        <w:t>Individual Conflict of Interest</w:t>
      </w:r>
      <w:r>
        <w:rPr>
          <w:rFonts w:ascii="Arial" w:eastAsia="Times New Roman" w:hAnsi="Arial" w:cs="Arial"/>
          <w:color w:val="00B0F0"/>
          <w:sz w:val="23"/>
          <w:szCs w:val="23"/>
          <w:u w:val="double"/>
        </w:rPr>
        <w:t xml:space="preserve"> </w:t>
      </w:r>
      <w:r w:rsidR="00232FF5">
        <w:rPr>
          <w:rFonts w:ascii="Arial" w:eastAsia="Times New Roman" w:hAnsi="Arial" w:cs="Arial"/>
          <w:color w:val="00B0F0"/>
          <w:sz w:val="23"/>
          <w:szCs w:val="23"/>
          <w:u w:val="double"/>
        </w:rPr>
        <w:t>BRR Disclosure Form</w:t>
      </w:r>
      <w:r>
        <w:rPr>
          <w:rFonts w:ascii="Arial" w:eastAsia="Times New Roman" w:hAnsi="Arial" w:cs="Arial"/>
          <w:color w:val="00B0F0"/>
          <w:sz w:val="23"/>
          <w:szCs w:val="23"/>
          <w:u w:val="double"/>
        </w:rPr>
        <w:t>s].</w:t>
      </w:r>
    </w:p>
    <w:p w14:paraId="6603673F" w14:textId="77777777" w:rsidR="00341813" w:rsidRPr="00341813" w:rsidRDefault="00341813">
      <w:pPr>
        <w:pStyle w:val="ListParagraph"/>
        <w:rPr>
          <w:rFonts w:ascii="Arial" w:eastAsia="Times New Roman" w:hAnsi="Arial" w:cs="Arial"/>
          <w:color w:val="00B0F0"/>
          <w:sz w:val="23"/>
          <w:szCs w:val="23"/>
          <w:u w:val="double"/>
        </w:rPr>
      </w:pPr>
    </w:p>
    <w:p w14:paraId="7CE1950C" w14:textId="77777777" w:rsidR="00BB71AC" w:rsidRDefault="007B7054" w:rsidP="002B09AD">
      <w:pPr>
        <w:pStyle w:val="ListParagraph"/>
        <w:numPr>
          <w:ilvl w:val="1"/>
          <w:numId w:val="1"/>
        </w:numPr>
        <w:ind w:left="72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Management </w:t>
      </w:r>
      <w:r w:rsidR="00BB71AC">
        <w:rPr>
          <w:rFonts w:ascii="Arial" w:eastAsia="Times New Roman" w:hAnsi="Arial" w:cs="Arial"/>
          <w:color w:val="00B0F0"/>
          <w:sz w:val="23"/>
          <w:szCs w:val="23"/>
          <w:u w:val="double"/>
        </w:rPr>
        <w:t>of Conflicts of Interest in Scholarly or Educational Activity</w:t>
      </w:r>
    </w:p>
    <w:p w14:paraId="64A1A25E" w14:textId="77777777" w:rsidR="00BB71AC" w:rsidRDefault="00BB71AC" w:rsidP="002B09AD">
      <w:pPr>
        <w:pStyle w:val="ListParagraph"/>
        <w:ind w:left="810"/>
        <w:rPr>
          <w:rFonts w:ascii="Arial" w:eastAsia="Times New Roman" w:hAnsi="Arial" w:cs="Arial"/>
          <w:color w:val="00B0F0"/>
          <w:sz w:val="23"/>
          <w:szCs w:val="23"/>
          <w:u w:val="double"/>
        </w:rPr>
      </w:pPr>
    </w:p>
    <w:p w14:paraId="6CDB0C41" w14:textId="75A1899F" w:rsidR="007B7054" w:rsidRDefault="00BB71AC" w:rsidP="002B09AD">
      <w:pPr>
        <w:pStyle w:val="ListParagraph"/>
        <w:rPr>
          <w:rFonts w:ascii="Arial" w:eastAsia="Times New Roman" w:hAnsi="Arial" w:cs="Arial"/>
          <w:color w:val="00B0F0"/>
          <w:sz w:val="23"/>
          <w:szCs w:val="23"/>
          <w:u w:val="double"/>
        </w:rPr>
      </w:pPr>
      <w:r>
        <w:rPr>
          <w:rFonts w:ascii="Arial" w:eastAsia="Times New Roman" w:hAnsi="Arial" w:cs="Arial"/>
          <w:color w:val="00B0F0"/>
          <w:sz w:val="23"/>
          <w:szCs w:val="23"/>
          <w:u w:val="double"/>
        </w:rPr>
        <w:t>The Individual Conflict of Interest Committee may manage conflicts of interest in Scholarly or Educational Activity by requiring</w:t>
      </w:r>
      <w:r w:rsidR="00303556">
        <w:rPr>
          <w:rFonts w:ascii="Arial" w:eastAsia="Times New Roman" w:hAnsi="Arial" w:cs="Arial"/>
          <w:color w:val="00B0F0"/>
          <w:sz w:val="23"/>
          <w:szCs w:val="23"/>
          <w:u w:val="double"/>
        </w:rPr>
        <w:t xml:space="preserve"> any of the following</w:t>
      </w:r>
      <w:r>
        <w:rPr>
          <w:rFonts w:ascii="Arial" w:eastAsia="Times New Roman" w:hAnsi="Arial" w:cs="Arial"/>
          <w:color w:val="00B0F0"/>
          <w:sz w:val="23"/>
          <w:szCs w:val="23"/>
          <w:u w:val="double"/>
        </w:rPr>
        <w:t>:</w:t>
      </w:r>
    </w:p>
    <w:p w14:paraId="4E876987" w14:textId="77777777" w:rsidR="00CD775A" w:rsidRDefault="00CD775A" w:rsidP="002B09AD">
      <w:pPr>
        <w:pStyle w:val="ListParagraph"/>
        <w:rPr>
          <w:rFonts w:ascii="Arial" w:eastAsia="Times New Roman" w:hAnsi="Arial" w:cs="Arial"/>
          <w:color w:val="00B0F0"/>
          <w:sz w:val="23"/>
          <w:szCs w:val="23"/>
          <w:u w:val="double"/>
        </w:rPr>
      </w:pPr>
    </w:p>
    <w:p w14:paraId="3EE9B4A7" w14:textId="41D5C4F6" w:rsidR="007B7054" w:rsidRDefault="007B7054" w:rsidP="002B09AD">
      <w:pPr>
        <w:pStyle w:val="ListParagraph"/>
        <w:numPr>
          <w:ilvl w:val="0"/>
          <w:numId w:val="60"/>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Disclosure of financial conflicts of interest </w:t>
      </w:r>
      <w:r w:rsidR="00D710B0">
        <w:rPr>
          <w:rFonts w:ascii="Arial" w:eastAsia="Times New Roman" w:hAnsi="Arial" w:cs="Arial"/>
          <w:color w:val="00B0F0"/>
          <w:sz w:val="23"/>
          <w:szCs w:val="23"/>
          <w:u w:val="double"/>
        </w:rPr>
        <w:t>to Supervisor(s)</w:t>
      </w:r>
      <w:r>
        <w:rPr>
          <w:rFonts w:ascii="Arial" w:eastAsia="Times New Roman" w:hAnsi="Arial" w:cs="Arial"/>
          <w:color w:val="00B0F0"/>
          <w:sz w:val="23"/>
          <w:szCs w:val="23"/>
          <w:u w:val="double"/>
        </w:rPr>
        <w:t>;</w:t>
      </w:r>
    </w:p>
    <w:p w14:paraId="5948EA85" w14:textId="77777777" w:rsidR="00CD775A" w:rsidRDefault="00CD775A" w:rsidP="002B09AD">
      <w:pPr>
        <w:pStyle w:val="ListParagraph"/>
        <w:ind w:left="1080"/>
        <w:rPr>
          <w:rFonts w:ascii="Arial" w:eastAsia="Times New Roman" w:hAnsi="Arial" w:cs="Arial"/>
          <w:color w:val="00B0F0"/>
          <w:sz w:val="23"/>
          <w:szCs w:val="23"/>
          <w:u w:val="double"/>
        </w:rPr>
      </w:pPr>
    </w:p>
    <w:p w14:paraId="44987CC1" w14:textId="4F7C5CA6" w:rsidR="00CD775A" w:rsidRPr="00D710B0" w:rsidRDefault="007B7054" w:rsidP="002B09AD">
      <w:pPr>
        <w:pStyle w:val="ListParagraph"/>
        <w:numPr>
          <w:ilvl w:val="0"/>
          <w:numId w:val="60"/>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Disclosure of financial conflicts of interest to students </w:t>
      </w:r>
      <w:r w:rsidR="000C2F23">
        <w:rPr>
          <w:rFonts w:ascii="Arial" w:eastAsia="Times New Roman" w:hAnsi="Arial" w:cs="Arial"/>
          <w:color w:val="00B0F0"/>
          <w:sz w:val="23"/>
          <w:szCs w:val="23"/>
          <w:u w:val="double"/>
        </w:rPr>
        <w:t xml:space="preserve">or </w:t>
      </w:r>
      <w:r>
        <w:rPr>
          <w:rFonts w:ascii="Arial" w:eastAsia="Times New Roman" w:hAnsi="Arial" w:cs="Arial"/>
          <w:color w:val="00B0F0"/>
          <w:sz w:val="23"/>
          <w:szCs w:val="23"/>
          <w:u w:val="double"/>
        </w:rPr>
        <w:t xml:space="preserve">subordinates </w:t>
      </w:r>
      <w:r w:rsidR="004354B7">
        <w:rPr>
          <w:rFonts w:ascii="Arial" w:eastAsia="Times New Roman" w:hAnsi="Arial" w:cs="Arial"/>
          <w:color w:val="00B0F0"/>
          <w:sz w:val="23"/>
          <w:szCs w:val="23"/>
          <w:u w:val="double"/>
        </w:rPr>
        <w:t>involved in</w:t>
      </w:r>
      <w:r w:rsidR="00D710B0">
        <w:rPr>
          <w:rFonts w:ascii="Arial" w:eastAsia="Times New Roman" w:hAnsi="Arial" w:cs="Arial"/>
          <w:color w:val="00B0F0"/>
          <w:sz w:val="23"/>
          <w:szCs w:val="23"/>
          <w:u w:val="double"/>
        </w:rPr>
        <w:t xml:space="preserve"> the Scholarly or Educational Activit</w:t>
      </w:r>
      <w:r w:rsidR="004354B7">
        <w:rPr>
          <w:rFonts w:ascii="Arial" w:eastAsia="Times New Roman" w:hAnsi="Arial" w:cs="Arial"/>
          <w:color w:val="00B0F0"/>
          <w:sz w:val="23"/>
          <w:szCs w:val="23"/>
          <w:u w:val="double"/>
        </w:rPr>
        <w:t>y</w:t>
      </w:r>
      <w:r w:rsidRPr="00CD775A">
        <w:rPr>
          <w:rFonts w:ascii="Arial" w:eastAsia="Times New Roman" w:hAnsi="Arial" w:cs="Arial"/>
          <w:color w:val="00B0F0"/>
          <w:sz w:val="23"/>
          <w:szCs w:val="23"/>
          <w:u w:val="double"/>
        </w:rPr>
        <w:t>;</w:t>
      </w:r>
    </w:p>
    <w:p w14:paraId="3FEB6542" w14:textId="77777777" w:rsidR="00CD775A" w:rsidRPr="00CD775A" w:rsidRDefault="00CD775A" w:rsidP="002B09AD">
      <w:pPr>
        <w:pStyle w:val="ListParagraph"/>
        <w:ind w:left="1080"/>
        <w:rPr>
          <w:rFonts w:ascii="Arial" w:eastAsia="Times New Roman" w:hAnsi="Arial" w:cs="Arial"/>
          <w:color w:val="00B0F0"/>
          <w:sz w:val="23"/>
          <w:szCs w:val="23"/>
          <w:u w:val="double"/>
        </w:rPr>
      </w:pPr>
    </w:p>
    <w:p w14:paraId="1ED39AD8" w14:textId="3915EBF8" w:rsidR="007B7054" w:rsidRPr="005A64A9" w:rsidRDefault="007B7054" w:rsidP="002B09AD">
      <w:pPr>
        <w:pStyle w:val="ListParagraph"/>
        <w:numPr>
          <w:ilvl w:val="0"/>
          <w:numId w:val="60"/>
        </w:numPr>
        <w:ind w:left="1080"/>
        <w:rPr>
          <w:rFonts w:ascii="Arial" w:eastAsia="Times New Roman" w:hAnsi="Arial" w:cs="Arial"/>
          <w:color w:val="00B0F0"/>
          <w:sz w:val="23"/>
          <w:szCs w:val="23"/>
          <w:u w:val="double"/>
        </w:rPr>
      </w:pPr>
      <w:r w:rsidRPr="005A64A9">
        <w:rPr>
          <w:rFonts w:ascii="Arial" w:eastAsia="Times New Roman" w:hAnsi="Arial" w:cs="Arial"/>
          <w:color w:val="00B0F0"/>
          <w:sz w:val="23"/>
          <w:szCs w:val="23"/>
          <w:u w:val="double"/>
        </w:rPr>
        <w:t xml:space="preserve">Recusal from certain </w:t>
      </w:r>
      <w:r w:rsidR="004354B7">
        <w:rPr>
          <w:rFonts w:ascii="Arial" w:eastAsia="Times New Roman" w:hAnsi="Arial" w:cs="Arial"/>
          <w:color w:val="00B0F0"/>
          <w:sz w:val="23"/>
          <w:szCs w:val="23"/>
          <w:u w:val="double"/>
        </w:rPr>
        <w:t xml:space="preserve">roles or </w:t>
      </w:r>
      <w:r w:rsidRPr="005A64A9">
        <w:rPr>
          <w:rFonts w:ascii="Arial" w:eastAsia="Times New Roman" w:hAnsi="Arial" w:cs="Arial"/>
          <w:color w:val="00B0F0"/>
          <w:sz w:val="23"/>
          <w:szCs w:val="23"/>
          <w:u w:val="double"/>
        </w:rPr>
        <w:t xml:space="preserve">responsibilities </w:t>
      </w:r>
      <w:r w:rsidR="004354B7">
        <w:rPr>
          <w:rFonts w:ascii="Arial" w:eastAsia="Times New Roman" w:hAnsi="Arial" w:cs="Arial"/>
          <w:color w:val="00B0F0"/>
          <w:sz w:val="23"/>
          <w:szCs w:val="23"/>
          <w:u w:val="double"/>
        </w:rPr>
        <w:t>related to the</w:t>
      </w:r>
      <w:r w:rsidRPr="005A64A9">
        <w:rPr>
          <w:rFonts w:ascii="Arial" w:eastAsia="Times New Roman" w:hAnsi="Arial" w:cs="Arial"/>
          <w:color w:val="00B0F0"/>
          <w:sz w:val="23"/>
          <w:szCs w:val="23"/>
          <w:u w:val="double"/>
        </w:rPr>
        <w:t xml:space="preserve"> </w:t>
      </w:r>
      <w:r w:rsidR="00D710B0" w:rsidRPr="005A64A9">
        <w:rPr>
          <w:rFonts w:ascii="Arial" w:eastAsia="Times New Roman" w:hAnsi="Arial" w:cs="Arial"/>
          <w:color w:val="00B0F0"/>
          <w:sz w:val="23"/>
          <w:szCs w:val="23"/>
          <w:u w:val="double"/>
        </w:rPr>
        <w:t>Scholarly or Educational Activit</w:t>
      </w:r>
      <w:r w:rsidR="004354B7">
        <w:rPr>
          <w:rFonts w:ascii="Arial" w:eastAsia="Times New Roman" w:hAnsi="Arial" w:cs="Arial"/>
          <w:color w:val="00B0F0"/>
          <w:sz w:val="23"/>
          <w:szCs w:val="23"/>
          <w:u w:val="double"/>
        </w:rPr>
        <w:t>y</w:t>
      </w:r>
      <w:r w:rsidRPr="005A64A9">
        <w:rPr>
          <w:rFonts w:ascii="Arial" w:eastAsia="Times New Roman" w:hAnsi="Arial" w:cs="Arial"/>
          <w:color w:val="00B0F0"/>
          <w:sz w:val="23"/>
          <w:szCs w:val="23"/>
          <w:u w:val="double"/>
        </w:rPr>
        <w:t>;</w:t>
      </w:r>
    </w:p>
    <w:p w14:paraId="6F87673F" w14:textId="77777777" w:rsidR="00CD775A" w:rsidRDefault="00CD775A" w:rsidP="002B09AD">
      <w:pPr>
        <w:pStyle w:val="ListParagraph"/>
        <w:ind w:left="1080"/>
        <w:rPr>
          <w:rFonts w:ascii="Arial" w:eastAsia="Times New Roman" w:hAnsi="Arial" w:cs="Arial"/>
          <w:color w:val="00B0F0"/>
          <w:sz w:val="23"/>
          <w:szCs w:val="23"/>
          <w:u w:val="double"/>
        </w:rPr>
      </w:pPr>
    </w:p>
    <w:p w14:paraId="545A5D60" w14:textId="190A5659" w:rsidR="004354B7" w:rsidRDefault="007B7054" w:rsidP="002B09AD">
      <w:pPr>
        <w:pStyle w:val="ListParagraph"/>
        <w:numPr>
          <w:ilvl w:val="0"/>
          <w:numId w:val="60"/>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lastRenderedPageBreak/>
        <w:t>Elimination of the Significant Financial interest</w:t>
      </w:r>
      <w:r w:rsidR="004354B7">
        <w:rPr>
          <w:rFonts w:ascii="Arial" w:eastAsia="Times New Roman" w:hAnsi="Arial" w:cs="Arial"/>
          <w:color w:val="00B0F0"/>
          <w:sz w:val="23"/>
          <w:szCs w:val="23"/>
          <w:u w:val="double"/>
        </w:rPr>
        <w:t>; or</w:t>
      </w:r>
    </w:p>
    <w:p w14:paraId="29BD0C29" w14:textId="77777777" w:rsidR="004354B7" w:rsidRPr="005A64A9" w:rsidRDefault="004354B7">
      <w:pPr>
        <w:pStyle w:val="ListParagraph"/>
        <w:rPr>
          <w:rFonts w:ascii="Arial" w:eastAsia="Times New Roman" w:hAnsi="Arial" w:cs="Arial"/>
          <w:color w:val="00B0F0"/>
          <w:sz w:val="23"/>
          <w:szCs w:val="23"/>
          <w:u w:val="double"/>
        </w:rPr>
      </w:pPr>
    </w:p>
    <w:p w14:paraId="53792E69" w14:textId="3C9F5239" w:rsidR="007B7054" w:rsidRDefault="004354B7" w:rsidP="002B09AD">
      <w:pPr>
        <w:pStyle w:val="ListParagraph"/>
        <w:numPr>
          <w:ilvl w:val="0"/>
          <w:numId w:val="60"/>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Any other management strategy the Committee determines is necessary to appropriately manage </w:t>
      </w:r>
      <w:r w:rsidR="001468C0">
        <w:rPr>
          <w:rFonts w:ascii="Arial" w:eastAsia="Times New Roman" w:hAnsi="Arial" w:cs="Arial"/>
          <w:color w:val="00B0F0"/>
          <w:sz w:val="23"/>
          <w:szCs w:val="23"/>
          <w:u w:val="double"/>
        </w:rPr>
        <w:t xml:space="preserve">a </w:t>
      </w:r>
      <w:r>
        <w:rPr>
          <w:rFonts w:ascii="Arial" w:eastAsia="Times New Roman" w:hAnsi="Arial" w:cs="Arial"/>
          <w:color w:val="00B0F0"/>
          <w:sz w:val="23"/>
          <w:szCs w:val="23"/>
          <w:u w:val="double"/>
        </w:rPr>
        <w:t>conflict of interest.</w:t>
      </w:r>
    </w:p>
    <w:p w14:paraId="24C6193B" w14:textId="77777777" w:rsidR="00CD775A" w:rsidRDefault="00CD775A" w:rsidP="002B09AD">
      <w:pPr>
        <w:pStyle w:val="ListParagraph"/>
        <w:ind w:left="1350"/>
        <w:rPr>
          <w:rFonts w:ascii="Arial" w:eastAsia="Times New Roman" w:hAnsi="Arial" w:cs="Arial"/>
          <w:color w:val="00B0F0"/>
          <w:sz w:val="23"/>
          <w:szCs w:val="23"/>
          <w:u w:val="double"/>
        </w:rPr>
      </w:pPr>
    </w:p>
    <w:p w14:paraId="2C012676" w14:textId="164107AF" w:rsidR="007B7054" w:rsidRDefault="007B7054" w:rsidP="002B09AD">
      <w:pPr>
        <w:pStyle w:val="ListParagraph"/>
        <w:numPr>
          <w:ilvl w:val="1"/>
          <w:numId w:val="1"/>
        </w:numPr>
        <w:ind w:left="720"/>
        <w:rPr>
          <w:rFonts w:ascii="Arial" w:eastAsia="Times New Roman" w:hAnsi="Arial" w:cs="Arial"/>
          <w:color w:val="00B0F0"/>
          <w:sz w:val="23"/>
          <w:szCs w:val="23"/>
          <w:u w:val="double"/>
        </w:rPr>
      </w:pPr>
      <w:r w:rsidRPr="005A64A9">
        <w:rPr>
          <w:rFonts w:ascii="Arial" w:eastAsia="Times New Roman" w:hAnsi="Arial" w:cs="Arial"/>
          <w:color w:val="00B0F0"/>
          <w:sz w:val="23"/>
          <w:szCs w:val="23"/>
          <w:u w:val="double"/>
        </w:rPr>
        <w:t>Prohibited Activities</w:t>
      </w:r>
    </w:p>
    <w:p w14:paraId="57D0707B" w14:textId="77777777" w:rsidR="00C877D0" w:rsidRPr="005A64A9" w:rsidRDefault="00C877D0" w:rsidP="002B09AD">
      <w:pPr>
        <w:pStyle w:val="ListParagraph"/>
        <w:rPr>
          <w:rFonts w:ascii="Arial" w:eastAsia="Times New Roman" w:hAnsi="Arial" w:cs="Arial"/>
          <w:color w:val="00B0F0"/>
          <w:sz w:val="23"/>
          <w:szCs w:val="23"/>
          <w:u w:val="double"/>
        </w:rPr>
      </w:pPr>
    </w:p>
    <w:p w14:paraId="2C7DC5C7" w14:textId="70FB21A5" w:rsidR="005D3774" w:rsidRDefault="005D3774" w:rsidP="002B09AD">
      <w:pPr>
        <w:ind w:left="720"/>
        <w:rPr>
          <w:rFonts w:ascii="Arial" w:eastAsia="Times New Roman" w:hAnsi="Arial" w:cs="Arial"/>
          <w:color w:val="00B0F0"/>
          <w:sz w:val="23"/>
          <w:szCs w:val="23"/>
          <w:u w:val="double"/>
        </w:rPr>
      </w:pPr>
      <w:r w:rsidRPr="00D7021E">
        <w:rPr>
          <w:rFonts w:ascii="Arial" w:eastAsia="Times New Roman" w:hAnsi="Arial" w:cs="Arial"/>
          <w:color w:val="333333"/>
          <w:sz w:val="23"/>
          <w:szCs w:val="23"/>
        </w:rPr>
        <w:t xml:space="preserve">The following </w:t>
      </w:r>
      <w:r w:rsidR="000C34E8" w:rsidRPr="00E10FBF">
        <w:rPr>
          <w:rFonts w:ascii="Arial" w:eastAsia="Times New Roman" w:hAnsi="Arial" w:cs="Arial"/>
          <w:color w:val="00B0F0"/>
          <w:sz w:val="23"/>
          <w:szCs w:val="23"/>
          <w:u w:val="double"/>
        </w:rPr>
        <w:t>types of</w:t>
      </w:r>
      <w:r w:rsidR="000C34E8" w:rsidRPr="00E10FBF">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 xml:space="preserve">activities present conflicts of interest in which </w:t>
      </w:r>
      <w:r>
        <w:rPr>
          <w:rFonts w:ascii="Arial" w:eastAsia="Times New Roman" w:hAnsi="Arial" w:cs="Arial"/>
          <w:color w:val="00B0F0"/>
          <w:sz w:val="23"/>
          <w:szCs w:val="23"/>
          <w:u w:val="double"/>
        </w:rPr>
        <w:t xml:space="preserve">an </w:t>
      </w:r>
      <w:r w:rsidRPr="00043A23">
        <w:rPr>
          <w:rFonts w:ascii="Arial" w:eastAsia="Times New Roman" w:hAnsi="Arial" w:cs="Arial"/>
          <w:color w:val="00B0F0"/>
          <w:sz w:val="23"/>
          <w:szCs w:val="23"/>
          <w:u w:val="double"/>
        </w:rPr>
        <w:t xml:space="preserve">Employee </w:t>
      </w:r>
      <w:r w:rsidR="00C06FC4">
        <w:rPr>
          <w:rFonts w:ascii="Arial" w:eastAsia="Times New Roman" w:hAnsi="Arial" w:cs="Arial"/>
          <w:color w:val="00B0F0"/>
          <w:sz w:val="23"/>
          <w:szCs w:val="23"/>
          <w:u w:val="double"/>
        </w:rPr>
        <w:t>who has</w:t>
      </w:r>
      <w:r w:rsidR="00C06FC4" w:rsidRPr="00043A23">
        <w:rPr>
          <w:rFonts w:ascii="Arial" w:eastAsia="Times New Roman" w:hAnsi="Arial" w:cs="Arial"/>
          <w:color w:val="00B0F0"/>
          <w:sz w:val="23"/>
          <w:szCs w:val="23"/>
          <w:u w:val="double"/>
        </w:rPr>
        <w:t xml:space="preserve"> </w:t>
      </w:r>
      <w:r w:rsidRPr="00043A23">
        <w:rPr>
          <w:rFonts w:ascii="Arial" w:eastAsia="Times New Roman" w:hAnsi="Arial" w:cs="Arial"/>
          <w:color w:val="00B0F0"/>
          <w:sz w:val="23"/>
          <w:szCs w:val="23"/>
          <w:u w:val="double"/>
        </w:rPr>
        <w:t xml:space="preserve">a </w:t>
      </w:r>
      <w:r w:rsidR="00FE55C4">
        <w:rPr>
          <w:rFonts w:ascii="Arial" w:eastAsia="Times New Roman" w:hAnsi="Arial" w:cs="Arial"/>
          <w:color w:val="00B0F0"/>
          <w:sz w:val="23"/>
          <w:szCs w:val="23"/>
          <w:u w:val="double"/>
        </w:rPr>
        <w:t>Significant Financial Interest</w:t>
      </w:r>
      <w:r w:rsidRPr="00043A23">
        <w:rPr>
          <w:rFonts w:ascii="Arial" w:eastAsia="Times New Roman" w:hAnsi="Arial" w:cs="Arial"/>
          <w:color w:val="00B0F0"/>
          <w:sz w:val="23"/>
          <w:szCs w:val="23"/>
        </w:rPr>
        <w:t xml:space="preserve"> </w:t>
      </w:r>
      <w:r>
        <w:rPr>
          <w:rFonts w:ascii="Arial" w:eastAsia="Times New Roman" w:hAnsi="Arial" w:cs="Arial"/>
          <w:color w:val="00B0F0"/>
          <w:sz w:val="23"/>
          <w:szCs w:val="23"/>
          <w:u w:val="double"/>
        </w:rPr>
        <w:t xml:space="preserve">is </w:t>
      </w:r>
      <w:r w:rsidRPr="00D7021E">
        <w:rPr>
          <w:rFonts w:ascii="Arial" w:eastAsia="Times New Roman" w:hAnsi="Arial" w:cs="Arial"/>
          <w:color w:val="333333"/>
          <w:sz w:val="23"/>
          <w:szCs w:val="23"/>
        </w:rPr>
        <w:t>not</w:t>
      </w:r>
      <w:r w:rsidRPr="007D6237">
        <w:rPr>
          <w:rFonts w:ascii="Arial" w:eastAsia="Times New Roman" w:hAnsi="Arial" w:cs="Arial"/>
          <w:sz w:val="23"/>
          <w:szCs w:val="23"/>
        </w:rPr>
        <w:t xml:space="preserve"> allowed </w:t>
      </w:r>
      <w:r w:rsidRPr="00D7021E">
        <w:rPr>
          <w:rFonts w:ascii="Arial" w:eastAsia="Times New Roman" w:hAnsi="Arial" w:cs="Arial"/>
          <w:color w:val="333333"/>
          <w:sz w:val="23"/>
          <w:szCs w:val="23"/>
        </w:rPr>
        <w:t xml:space="preserve">to </w:t>
      </w:r>
      <w:r w:rsidRPr="00043A23">
        <w:rPr>
          <w:rFonts w:ascii="Arial" w:eastAsia="Times New Roman" w:hAnsi="Arial" w:cs="Arial"/>
          <w:color w:val="00B0F0"/>
          <w:sz w:val="23"/>
          <w:szCs w:val="23"/>
          <w:u w:val="double"/>
        </w:rPr>
        <w:t xml:space="preserve">participate </w:t>
      </w:r>
      <w:r w:rsidRPr="00D7021E">
        <w:rPr>
          <w:rFonts w:ascii="Arial" w:eastAsia="Times New Roman" w:hAnsi="Arial" w:cs="Arial"/>
          <w:color w:val="333333"/>
          <w:sz w:val="23"/>
          <w:szCs w:val="23"/>
        </w:rPr>
        <w:t>because</w:t>
      </w:r>
      <w:r w:rsidR="000C34E8">
        <w:rPr>
          <w:rFonts w:ascii="Arial" w:eastAsia="Times New Roman" w:hAnsi="Arial" w:cs="Arial"/>
          <w:sz w:val="23"/>
          <w:szCs w:val="23"/>
        </w:rPr>
        <w:t xml:space="preserve"> </w:t>
      </w:r>
      <w:r w:rsidR="000C34E8" w:rsidRPr="00E10FBF">
        <w:rPr>
          <w:rFonts w:ascii="Arial" w:eastAsia="Times New Roman" w:hAnsi="Arial" w:cs="Arial"/>
          <w:color w:val="00B0F0"/>
          <w:sz w:val="23"/>
          <w:szCs w:val="23"/>
          <w:u w:val="double"/>
        </w:rPr>
        <w:t>such an activity</w:t>
      </w:r>
      <w:r w:rsidRPr="007139DE">
        <w:rPr>
          <w:rFonts w:ascii="Arial" w:eastAsia="Times New Roman" w:hAnsi="Arial" w:cs="Arial"/>
          <w:sz w:val="23"/>
          <w:szCs w:val="23"/>
        </w:rPr>
        <w:t xml:space="preserve"> would be</w:t>
      </w:r>
      <w:r w:rsidR="00B25DB6" w:rsidRPr="00B25DB6">
        <w:rPr>
          <w:rFonts w:ascii="Arial" w:eastAsia="Times New Roman" w:hAnsi="Arial" w:cs="Arial"/>
          <w:sz w:val="23"/>
          <w:szCs w:val="23"/>
        </w:rPr>
        <w:t xml:space="preserve"> </w:t>
      </w:r>
      <w:r w:rsidRPr="00B25DB6">
        <w:rPr>
          <w:rFonts w:ascii="Arial" w:eastAsia="Times New Roman" w:hAnsi="Arial" w:cs="Arial"/>
          <w:color w:val="00B0F0"/>
          <w:sz w:val="23"/>
          <w:szCs w:val="23"/>
          <w:u w:val="double"/>
        </w:rPr>
        <w:t>a</w:t>
      </w:r>
      <w:r w:rsidRPr="00043A23">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violation of law</w:t>
      </w:r>
      <w:r w:rsidRPr="00043A23">
        <w:rPr>
          <w:rFonts w:ascii="Arial" w:eastAsia="Times New Roman" w:hAnsi="Arial" w:cs="Arial"/>
          <w:color w:val="00B0F0"/>
          <w:sz w:val="23"/>
          <w:szCs w:val="23"/>
          <w:u w:val="double"/>
        </w:rPr>
        <w:t xml:space="preserve"> </w:t>
      </w:r>
      <w:r w:rsidR="00973884">
        <w:rPr>
          <w:rFonts w:ascii="Arial" w:eastAsia="Times New Roman" w:hAnsi="Arial" w:cs="Arial"/>
          <w:color w:val="00B0F0"/>
          <w:sz w:val="23"/>
          <w:szCs w:val="23"/>
          <w:u w:val="double"/>
        </w:rPr>
        <w:t xml:space="preserve">or </w:t>
      </w:r>
      <w:r w:rsidR="000C34E8">
        <w:rPr>
          <w:rFonts w:ascii="Arial" w:eastAsia="Times New Roman" w:hAnsi="Arial" w:cs="Arial"/>
          <w:color w:val="00B0F0"/>
          <w:sz w:val="23"/>
          <w:szCs w:val="23"/>
          <w:u w:val="double"/>
        </w:rPr>
        <w:t>is</w:t>
      </w:r>
      <w:r w:rsidRPr="00043A23">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 xml:space="preserve">judged by the University to be </w:t>
      </w:r>
      <w:r w:rsidRPr="00043A23">
        <w:rPr>
          <w:rFonts w:ascii="Arial" w:eastAsia="Times New Roman" w:hAnsi="Arial" w:cs="Arial"/>
          <w:color w:val="00B0F0"/>
          <w:sz w:val="23"/>
          <w:szCs w:val="23"/>
          <w:u w:val="double"/>
        </w:rPr>
        <w:t xml:space="preserve">a </w:t>
      </w:r>
      <w:r w:rsidRPr="00D7021E">
        <w:rPr>
          <w:rFonts w:ascii="Arial" w:eastAsia="Times New Roman" w:hAnsi="Arial" w:cs="Arial"/>
          <w:color w:val="333333"/>
          <w:sz w:val="23"/>
          <w:szCs w:val="23"/>
        </w:rPr>
        <w:t xml:space="preserve">violation of its </w:t>
      </w:r>
      <w:r>
        <w:rPr>
          <w:rFonts w:ascii="Arial" w:eastAsia="Times New Roman" w:hAnsi="Arial" w:cs="Arial"/>
          <w:color w:val="00B0F0"/>
          <w:sz w:val="23"/>
          <w:szCs w:val="23"/>
          <w:u w:val="double"/>
        </w:rPr>
        <w:t>institutional values.</w:t>
      </w:r>
    </w:p>
    <w:p w14:paraId="0E833826" w14:textId="77777777" w:rsidR="00C877D0" w:rsidRPr="005D3774" w:rsidRDefault="00C877D0" w:rsidP="002B09AD">
      <w:pPr>
        <w:ind w:left="720"/>
        <w:rPr>
          <w:rFonts w:ascii="Arial" w:eastAsia="Times New Roman" w:hAnsi="Arial" w:cs="Arial"/>
          <w:color w:val="00B0F0"/>
          <w:sz w:val="23"/>
          <w:szCs w:val="23"/>
          <w:u w:val="double"/>
        </w:rPr>
      </w:pPr>
    </w:p>
    <w:p w14:paraId="7A0DAF94" w14:textId="6307A3DE" w:rsidR="007B7054" w:rsidRDefault="00AE02BA" w:rsidP="002B09AD">
      <w:pPr>
        <w:pStyle w:val="ListParagraph"/>
        <w:numPr>
          <w:ilvl w:val="3"/>
          <w:numId w:val="1"/>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A</w:t>
      </w:r>
      <w:r w:rsidR="00C079F6">
        <w:rPr>
          <w:rFonts w:ascii="Arial" w:eastAsia="Times New Roman" w:hAnsi="Arial" w:cs="Arial"/>
          <w:color w:val="00B0F0"/>
          <w:sz w:val="23"/>
          <w:szCs w:val="23"/>
          <w:u w:val="double"/>
        </w:rPr>
        <w:t>n Employee is not allowed to participate in any</w:t>
      </w:r>
      <w:r>
        <w:rPr>
          <w:rFonts w:ascii="Arial" w:eastAsia="Times New Roman" w:hAnsi="Arial" w:cs="Arial"/>
          <w:color w:val="00B0F0"/>
          <w:sz w:val="23"/>
          <w:szCs w:val="23"/>
          <w:u w:val="double"/>
        </w:rPr>
        <w:t xml:space="preserve"> </w:t>
      </w:r>
      <w:r w:rsidRPr="00B72283">
        <w:rPr>
          <w:rFonts w:ascii="Arial" w:eastAsia="Times New Roman" w:hAnsi="Arial" w:cs="Arial"/>
          <w:color w:val="00B0F0"/>
          <w:sz w:val="23"/>
          <w:szCs w:val="23"/>
          <w:u w:val="double"/>
        </w:rPr>
        <w:t>s</w:t>
      </w:r>
      <w:r w:rsidRPr="00D7021E">
        <w:rPr>
          <w:rFonts w:ascii="Arial" w:eastAsia="Times New Roman" w:hAnsi="Arial" w:cs="Arial"/>
          <w:color w:val="333333"/>
          <w:sz w:val="23"/>
          <w:szCs w:val="23"/>
        </w:rPr>
        <w:t xml:space="preserve">ecrecy or confidentiality </w:t>
      </w:r>
      <w:r w:rsidRPr="004F5087">
        <w:rPr>
          <w:rFonts w:ascii="Arial" w:eastAsia="Times New Roman" w:hAnsi="Arial" w:cs="Arial"/>
          <w:color w:val="00B0F0"/>
          <w:sz w:val="23"/>
          <w:szCs w:val="23"/>
          <w:u w:val="double"/>
        </w:rPr>
        <w:t xml:space="preserve">obligation benefitting a Business Entity in which </w:t>
      </w:r>
      <w:r w:rsidR="00C079F6">
        <w:rPr>
          <w:rFonts w:ascii="Arial" w:eastAsia="Times New Roman" w:hAnsi="Arial" w:cs="Arial"/>
          <w:color w:val="00B0F0"/>
          <w:sz w:val="23"/>
          <w:szCs w:val="23"/>
          <w:u w:val="double"/>
        </w:rPr>
        <w:t>the</w:t>
      </w:r>
      <w:r w:rsidR="00C079F6" w:rsidRPr="004F5087">
        <w:rPr>
          <w:rFonts w:ascii="Arial" w:eastAsia="Times New Roman" w:hAnsi="Arial" w:cs="Arial"/>
          <w:color w:val="00B0F0"/>
          <w:sz w:val="23"/>
          <w:szCs w:val="23"/>
          <w:u w:val="double"/>
        </w:rPr>
        <w:t xml:space="preserve"> </w:t>
      </w:r>
      <w:r w:rsidRPr="004F5087">
        <w:rPr>
          <w:rFonts w:ascii="Arial" w:eastAsia="Times New Roman" w:hAnsi="Arial" w:cs="Arial"/>
          <w:color w:val="00B0F0"/>
          <w:sz w:val="23"/>
          <w:szCs w:val="23"/>
          <w:u w:val="double"/>
        </w:rPr>
        <w:t xml:space="preserve">Employee has a </w:t>
      </w:r>
      <w:r w:rsidR="00FE55C4">
        <w:rPr>
          <w:rFonts w:ascii="Arial" w:eastAsia="Times New Roman" w:hAnsi="Arial" w:cs="Arial"/>
          <w:color w:val="00B0F0"/>
          <w:sz w:val="23"/>
          <w:szCs w:val="23"/>
          <w:u w:val="double"/>
        </w:rPr>
        <w:t>Significant Financial Interest</w:t>
      </w:r>
      <w:r w:rsidR="00FE55C4" w:rsidRPr="00043A23">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 xml:space="preserve">if </w:t>
      </w:r>
      <w:r w:rsidR="00C079F6" w:rsidRPr="00B25DB6">
        <w:rPr>
          <w:rFonts w:ascii="Arial" w:eastAsia="Times New Roman" w:hAnsi="Arial" w:cs="Arial"/>
          <w:color w:val="00B0F0"/>
          <w:sz w:val="23"/>
          <w:szCs w:val="23"/>
          <w:u w:val="double"/>
        </w:rPr>
        <w:t>that obligation</w:t>
      </w:r>
      <w:r w:rsidR="00C079F6" w:rsidRPr="00B25DB6">
        <w:rPr>
          <w:rFonts w:ascii="Arial" w:eastAsia="Times New Roman" w:hAnsi="Arial" w:cs="Arial"/>
          <w:color w:val="00B0F0"/>
          <w:sz w:val="23"/>
          <w:szCs w:val="23"/>
        </w:rPr>
        <w:t xml:space="preserve"> </w:t>
      </w:r>
      <w:r>
        <w:rPr>
          <w:rFonts w:ascii="Arial" w:eastAsia="Times New Roman" w:hAnsi="Arial" w:cs="Arial"/>
          <w:color w:val="00B0F0"/>
          <w:sz w:val="23"/>
          <w:szCs w:val="23"/>
          <w:u w:val="double"/>
        </w:rPr>
        <w:t xml:space="preserve">affects </w:t>
      </w:r>
      <w:r w:rsidRPr="00D7021E">
        <w:rPr>
          <w:rFonts w:ascii="Arial" w:eastAsia="Times New Roman" w:hAnsi="Arial" w:cs="Arial"/>
          <w:color w:val="333333"/>
          <w:sz w:val="23"/>
          <w:szCs w:val="23"/>
        </w:rPr>
        <w:t>evaluation of a</w:t>
      </w:r>
      <w:r>
        <w:rPr>
          <w:rFonts w:ascii="Arial" w:eastAsia="Times New Roman" w:hAnsi="Arial" w:cs="Arial"/>
          <w:color w:val="00B0F0"/>
          <w:sz w:val="23"/>
          <w:szCs w:val="23"/>
          <w:u w:val="double"/>
        </w:rPr>
        <w:t>ny University</w:t>
      </w:r>
      <w:r w:rsidRPr="00D7021E">
        <w:rPr>
          <w:rFonts w:ascii="Arial" w:eastAsia="Times New Roman" w:hAnsi="Arial" w:cs="Arial"/>
          <w:color w:val="333333"/>
          <w:sz w:val="23"/>
          <w:szCs w:val="23"/>
        </w:rPr>
        <w:t xml:space="preserve"> student, faculty member, or other Employee, or if </w:t>
      </w:r>
      <w:r>
        <w:rPr>
          <w:rFonts w:ascii="Arial" w:eastAsia="Times New Roman" w:hAnsi="Arial" w:cs="Arial"/>
          <w:color w:val="00B0F0"/>
          <w:sz w:val="23"/>
          <w:szCs w:val="23"/>
          <w:u w:val="double"/>
        </w:rPr>
        <w:t xml:space="preserve">it </w:t>
      </w:r>
      <w:r w:rsidRPr="00D7021E">
        <w:rPr>
          <w:rFonts w:ascii="Arial" w:eastAsia="Times New Roman" w:hAnsi="Arial" w:cs="Arial"/>
          <w:color w:val="333333"/>
          <w:sz w:val="23"/>
          <w:szCs w:val="23"/>
        </w:rPr>
        <w:t>delay</w:t>
      </w:r>
      <w:r>
        <w:rPr>
          <w:rFonts w:ascii="Arial" w:eastAsia="Times New Roman" w:hAnsi="Arial" w:cs="Arial"/>
          <w:color w:val="00B0F0"/>
          <w:sz w:val="23"/>
          <w:szCs w:val="23"/>
          <w:u w:val="double"/>
        </w:rPr>
        <w:t>s</w:t>
      </w:r>
      <w:r w:rsidRPr="00D7021E">
        <w:rPr>
          <w:rFonts w:ascii="Arial" w:eastAsia="Times New Roman" w:hAnsi="Arial" w:cs="Arial"/>
          <w:color w:val="333333"/>
          <w:sz w:val="23"/>
          <w:szCs w:val="23"/>
        </w:rPr>
        <w:t xml:space="preserve"> fulfillment of </w:t>
      </w:r>
      <w:r>
        <w:rPr>
          <w:rFonts w:ascii="Arial" w:eastAsia="Times New Roman" w:hAnsi="Arial" w:cs="Arial"/>
          <w:color w:val="00B0F0"/>
          <w:sz w:val="23"/>
          <w:szCs w:val="23"/>
          <w:u w:val="double"/>
        </w:rPr>
        <w:t xml:space="preserve">a student’s </w:t>
      </w:r>
      <w:r w:rsidRPr="00D7021E">
        <w:rPr>
          <w:rFonts w:ascii="Arial" w:eastAsia="Times New Roman" w:hAnsi="Arial" w:cs="Arial"/>
          <w:color w:val="333333"/>
          <w:sz w:val="23"/>
          <w:szCs w:val="23"/>
        </w:rPr>
        <w:t xml:space="preserve">degree requirements by more than the time contractually allowed for publication or protection of </w:t>
      </w:r>
      <w:r w:rsidRPr="00C238B4">
        <w:rPr>
          <w:rFonts w:ascii="Arial" w:eastAsia="Times New Roman" w:hAnsi="Arial" w:cs="Arial"/>
          <w:color w:val="00B0F0"/>
          <w:sz w:val="23"/>
          <w:szCs w:val="23"/>
          <w:u w:val="double"/>
        </w:rPr>
        <w:t>I</w:t>
      </w:r>
      <w:r w:rsidRPr="00D7021E">
        <w:rPr>
          <w:rFonts w:ascii="Arial" w:eastAsia="Times New Roman" w:hAnsi="Arial" w:cs="Arial"/>
          <w:color w:val="333333"/>
          <w:sz w:val="23"/>
          <w:szCs w:val="23"/>
        </w:rPr>
        <w:t xml:space="preserve">ntellectual </w:t>
      </w:r>
      <w:r w:rsidRPr="00C238B4">
        <w:rPr>
          <w:rFonts w:ascii="Arial" w:eastAsia="Times New Roman" w:hAnsi="Arial" w:cs="Arial"/>
          <w:color w:val="00B0F0"/>
          <w:sz w:val="23"/>
          <w:szCs w:val="23"/>
          <w:u w:val="double"/>
        </w:rPr>
        <w:t>P</w:t>
      </w:r>
      <w:r w:rsidRPr="00D7021E">
        <w:rPr>
          <w:rFonts w:ascii="Arial" w:eastAsia="Times New Roman" w:hAnsi="Arial" w:cs="Arial"/>
          <w:color w:val="333333"/>
          <w:sz w:val="23"/>
          <w:szCs w:val="23"/>
        </w:rPr>
        <w:t xml:space="preserve">roperty rights (up to </w:t>
      </w:r>
      <w:r>
        <w:rPr>
          <w:rFonts w:ascii="Arial" w:eastAsia="Times New Roman" w:hAnsi="Arial" w:cs="Arial"/>
          <w:color w:val="00B0F0"/>
          <w:sz w:val="23"/>
          <w:szCs w:val="23"/>
          <w:u w:val="double"/>
        </w:rPr>
        <w:t>six (</w:t>
      </w:r>
      <w:r w:rsidRPr="00D7021E">
        <w:rPr>
          <w:rFonts w:ascii="Arial" w:eastAsia="Times New Roman" w:hAnsi="Arial" w:cs="Arial"/>
          <w:color w:val="333333"/>
          <w:sz w:val="23"/>
          <w:szCs w:val="23"/>
        </w:rPr>
        <w:t>6</w:t>
      </w:r>
      <w:r w:rsidRPr="002F7A76">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months)</w:t>
      </w:r>
      <w:r w:rsidR="005D3774">
        <w:rPr>
          <w:rFonts w:ascii="Arial" w:eastAsia="Times New Roman" w:hAnsi="Arial" w:cs="Arial"/>
          <w:color w:val="00B0F0"/>
          <w:sz w:val="23"/>
          <w:szCs w:val="23"/>
          <w:u w:val="double"/>
        </w:rPr>
        <w:t>.</w:t>
      </w:r>
    </w:p>
    <w:p w14:paraId="0F5DE923" w14:textId="77777777" w:rsidR="00CD775A" w:rsidRDefault="00CD775A" w:rsidP="002B09AD">
      <w:pPr>
        <w:pStyle w:val="ListParagraph"/>
        <w:ind w:left="1080"/>
        <w:rPr>
          <w:rFonts w:ascii="Arial" w:eastAsia="Times New Roman" w:hAnsi="Arial" w:cs="Arial"/>
          <w:color w:val="00B0F0"/>
          <w:sz w:val="23"/>
          <w:szCs w:val="23"/>
          <w:u w:val="double"/>
        </w:rPr>
      </w:pPr>
    </w:p>
    <w:p w14:paraId="566B8E4D" w14:textId="10A48D65" w:rsidR="00CD775A" w:rsidRDefault="006132A2" w:rsidP="002B09AD">
      <w:pPr>
        <w:pStyle w:val="ListParagraph"/>
        <w:numPr>
          <w:ilvl w:val="3"/>
          <w:numId w:val="1"/>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No Employee who has a Significant Financial Interest in any Business Entity shall</w:t>
      </w:r>
      <w:r w:rsidR="00B25DB6">
        <w:rPr>
          <w:rFonts w:ascii="Arial" w:eastAsia="Times New Roman" w:hAnsi="Arial" w:cs="Arial"/>
          <w:color w:val="00B0F0"/>
          <w:sz w:val="23"/>
          <w:szCs w:val="23"/>
          <w:u w:val="double"/>
        </w:rPr>
        <w:t>,</w:t>
      </w:r>
      <w:r>
        <w:rPr>
          <w:rFonts w:ascii="Arial" w:eastAsia="Times New Roman" w:hAnsi="Arial" w:cs="Arial"/>
          <w:color w:val="00B0F0"/>
          <w:sz w:val="23"/>
          <w:szCs w:val="23"/>
          <w:u w:val="double"/>
        </w:rPr>
        <w:t xml:space="preserve"> </w:t>
      </w:r>
      <w:r w:rsidR="006179E8">
        <w:rPr>
          <w:rFonts w:ascii="Arial" w:eastAsia="Times New Roman" w:hAnsi="Arial" w:cs="Arial"/>
          <w:color w:val="00B0F0"/>
          <w:sz w:val="23"/>
          <w:szCs w:val="23"/>
          <w:u w:val="double"/>
        </w:rPr>
        <w:t>on behalf of the University</w:t>
      </w:r>
      <w:r w:rsidR="00B25DB6">
        <w:rPr>
          <w:rFonts w:ascii="Arial" w:eastAsia="Times New Roman" w:hAnsi="Arial" w:cs="Arial"/>
          <w:color w:val="00B0F0"/>
          <w:sz w:val="23"/>
          <w:szCs w:val="23"/>
          <w:u w:val="double"/>
        </w:rPr>
        <w:t>,</w:t>
      </w:r>
      <w:r w:rsidR="006179E8">
        <w:rPr>
          <w:rFonts w:ascii="Arial" w:eastAsia="Times New Roman" w:hAnsi="Arial" w:cs="Arial"/>
          <w:color w:val="00B0F0"/>
          <w:sz w:val="23"/>
          <w:szCs w:val="23"/>
          <w:u w:val="double"/>
        </w:rPr>
        <w:t xml:space="preserve"> </w:t>
      </w:r>
      <w:r>
        <w:rPr>
          <w:rFonts w:ascii="Arial" w:eastAsia="Times New Roman" w:hAnsi="Arial" w:cs="Arial"/>
          <w:color w:val="00B0F0"/>
          <w:sz w:val="23"/>
          <w:szCs w:val="23"/>
          <w:u w:val="double"/>
        </w:rPr>
        <w:t>take any employment action or exercise any evaluation</w:t>
      </w:r>
      <w:r w:rsidR="006179E8">
        <w:rPr>
          <w:rFonts w:ascii="Arial" w:eastAsia="Times New Roman" w:hAnsi="Arial" w:cs="Arial"/>
          <w:color w:val="00B0F0"/>
          <w:sz w:val="23"/>
          <w:szCs w:val="23"/>
          <w:u w:val="double"/>
        </w:rPr>
        <w:t xml:space="preserve"> </w:t>
      </w:r>
      <w:r>
        <w:rPr>
          <w:rFonts w:ascii="Arial" w:eastAsia="Times New Roman" w:hAnsi="Arial" w:cs="Arial"/>
          <w:color w:val="00B0F0"/>
          <w:sz w:val="23"/>
          <w:szCs w:val="23"/>
          <w:u w:val="double"/>
        </w:rPr>
        <w:t>regarding any</w:t>
      </w:r>
      <w:r w:rsidR="006179E8">
        <w:rPr>
          <w:rFonts w:ascii="Arial" w:eastAsia="Times New Roman" w:hAnsi="Arial" w:cs="Arial"/>
          <w:color w:val="00B0F0"/>
          <w:sz w:val="23"/>
          <w:szCs w:val="23"/>
          <w:u w:val="double"/>
        </w:rPr>
        <w:t xml:space="preserve"> individual</w:t>
      </w:r>
      <w:r w:rsidR="00AE02BA">
        <w:rPr>
          <w:rFonts w:ascii="Arial" w:eastAsia="Times New Roman" w:hAnsi="Arial" w:cs="Arial"/>
          <w:color w:val="00B0F0"/>
          <w:sz w:val="23"/>
          <w:szCs w:val="23"/>
          <w:u w:val="double"/>
        </w:rPr>
        <w:t xml:space="preserve"> University </w:t>
      </w:r>
      <w:r w:rsidR="00AE02BA" w:rsidRPr="00D7021E">
        <w:rPr>
          <w:rFonts w:ascii="Arial" w:eastAsia="Times New Roman" w:hAnsi="Arial" w:cs="Arial"/>
          <w:color w:val="333333"/>
          <w:sz w:val="23"/>
          <w:szCs w:val="23"/>
        </w:rPr>
        <w:t>faculty</w:t>
      </w:r>
      <w:r w:rsidR="00AE02BA">
        <w:rPr>
          <w:rFonts w:ascii="Arial" w:eastAsia="Times New Roman" w:hAnsi="Arial" w:cs="Arial"/>
          <w:color w:val="00B0F0"/>
          <w:sz w:val="23"/>
          <w:szCs w:val="23"/>
          <w:u w:val="double"/>
        </w:rPr>
        <w:t xml:space="preserve"> member</w:t>
      </w:r>
      <w:r w:rsidR="00AE02BA" w:rsidRPr="00D7021E">
        <w:rPr>
          <w:rFonts w:ascii="Arial" w:eastAsia="Times New Roman" w:hAnsi="Arial" w:cs="Arial"/>
          <w:color w:val="333333"/>
          <w:sz w:val="23"/>
          <w:szCs w:val="23"/>
        </w:rPr>
        <w:t xml:space="preserve">, staff, postdoctoral fellow, medical </w:t>
      </w:r>
      <w:proofErr w:type="spellStart"/>
      <w:r w:rsidR="00AE02BA" w:rsidRPr="00D7021E">
        <w:rPr>
          <w:rFonts w:ascii="Arial" w:eastAsia="Times New Roman" w:hAnsi="Arial" w:cs="Arial"/>
          <w:color w:val="333333"/>
          <w:sz w:val="23"/>
          <w:szCs w:val="23"/>
        </w:rPr>
        <w:t>housestaff</w:t>
      </w:r>
      <w:proofErr w:type="spellEnd"/>
      <w:r w:rsidR="00AE02BA">
        <w:rPr>
          <w:rFonts w:ascii="Arial" w:eastAsia="Times New Roman" w:hAnsi="Arial" w:cs="Arial"/>
          <w:color w:val="00B0F0"/>
          <w:sz w:val="23"/>
          <w:szCs w:val="23"/>
          <w:u w:val="double"/>
        </w:rPr>
        <w:t xml:space="preserve"> member</w:t>
      </w:r>
      <w:r w:rsidR="00AE02BA" w:rsidRPr="00D7021E">
        <w:rPr>
          <w:rFonts w:ascii="Arial" w:eastAsia="Times New Roman" w:hAnsi="Arial" w:cs="Arial"/>
          <w:color w:val="333333"/>
          <w:sz w:val="23"/>
          <w:szCs w:val="23"/>
        </w:rPr>
        <w:t>, educational trainee</w:t>
      </w:r>
      <w:r w:rsidR="00AE02BA">
        <w:rPr>
          <w:rFonts w:ascii="Arial" w:eastAsia="Times New Roman" w:hAnsi="Arial" w:cs="Arial"/>
          <w:color w:val="333333"/>
          <w:sz w:val="23"/>
          <w:szCs w:val="23"/>
        </w:rPr>
        <w:t>,</w:t>
      </w:r>
      <w:r w:rsidR="00AE02BA" w:rsidRPr="00D7021E">
        <w:rPr>
          <w:rFonts w:ascii="Arial" w:eastAsia="Times New Roman" w:hAnsi="Arial" w:cs="Arial"/>
          <w:color w:val="333333"/>
          <w:sz w:val="23"/>
          <w:szCs w:val="23"/>
        </w:rPr>
        <w:t xml:space="preserve"> or student</w:t>
      </w:r>
      <w:r>
        <w:rPr>
          <w:rFonts w:ascii="Arial" w:eastAsia="Times New Roman" w:hAnsi="Arial" w:cs="Arial"/>
          <w:color w:val="333333"/>
          <w:sz w:val="23"/>
          <w:szCs w:val="23"/>
        </w:rPr>
        <w:t xml:space="preserve"> </w:t>
      </w:r>
      <w:r w:rsidR="00C1085B">
        <w:rPr>
          <w:rFonts w:ascii="Arial" w:eastAsia="Times New Roman" w:hAnsi="Arial" w:cs="Arial"/>
          <w:color w:val="333333"/>
          <w:sz w:val="23"/>
          <w:szCs w:val="23"/>
        </w:rPr>
        <w:t>that</w:t>
      </w:r>
      <w:r>
        <w:rPr>
          <w:rFonts w:ascii="Arial" w:eastAsia="Times New Roman" w:hAnsi="Arial" w:cs="Arial"/>
          <w:color w:val="333333"/>
          <w:sz w:val="23"/>
          <w:szCs w:val="23"/>
        </w:rPr>
        <w:t xml:space="preserve"> is</w:t>
      </w:r>
      <w:r w:rsidR="00AE02BA" w:rsidRPr="005F5904">
        <w:rPr>
          <w:rFonts w:ascii="Arial" w:eastAsia="Times New Roman" w:hAnsi="Arial" w:cs="Arial"/>
          <w:color w:val="333333"/>
          <w:sz w:val="23"/>
          <w:szCs w:val="23"/>
        </w:rPr>
        <w:t xml:space="preserve"> </w:t>
      </w:r>
      <w:r w:rsidR="00AE02BA" w:rsidRPr="00D7021E">
        <w:rPr>
          <w:rFonts w:ascii="Arial" w:eastAsia="Times New Roman" w:hAnsi="Arial" w:cs="Arial"/>
          <w:color w:val="333333"/>
          <w:sz w:val="23"/>
          <w:szCs w:val="23"/>
        </w:rPr>
        <w:t xml:space="preserve">based, in whole or in part, on </w:t>
      </w:r>
      <w:r w:rsidR="006179E8" w:rsidRPr="00B25DB6">
        <w:rPr>
          <w:rFonts w:ascii="Arial" w:eastAsia="Times New Roman" w:hAnsi="Arial" w:cs="Arial"/>
          <w:color w:val="00B0F0"/>
          <w:sz w:val="23"/>
          <w:szCs w:val="23"/>
          <w:u w:val="double"/>
        </w:rPr>
        <w:t>that individual’s refusal to participate in, agreement to</w:t>
      </w:r>
      <w:r w:rsidR="006179E8" w:rsidRPr="00B25DB6">
        <w:rPr>
          <w:rFonts w:ascii="Arial" w:eastAsia="Times New Roman" w:hAnsi="Arial" w:cs="Arial"/>
          <w:color w:val="00B0F0"/>
          <w:sz w:val="23"/>
          <w:szCs w:val="23"/>
        </w:rPr>
        <w:t xml:space="preserve"> </w:t>
      </w:r>
      <w:r w:rsidR="00AE02BA" w:rsidRPr="00D7021E">
        <w:rPr>
          <w:rFonts w:ascii="Arial" w:eastAsia="Times New Roman" w:hAnsi="Arial" w:cs="Arial"/>
          <w:color w:val="333333"/>
          <w:sz w:val="23"/>
          <w:szCs w:val="23"/>
        </w:rPr>
        <w:t>participat</w:t>
      </w:r>
      <w:r w:rsidR="006179E8">
        <w:rPr>
          <w:rFonts w:ascii="Arial" w:eastAsia="Times New Roman" w:hAnsi="Arial" w:cs="Arial"/>
          <w:color w:val="333333"/>
          <w:sz w:val="23"/>
          <w:szCs w:val="23"/>
        </w:rPr>
        <w:t xml:space="preserve">e </w:t>
      </w:r>
      <w:r w:rsidR="006179E8" w:rsidRPr="00B25DB6">
        <w:rPr>
          <w:rFonts w:ascii="Arial" w:eastAsia="Times New Roman" w:hAnsi="Arial" w:cs="Arial"/>
          <w:color w:val="00B0F0"/>
          <w:sz w:val="23"/>
          <w:szCs w:val="23"/>
          <w:u w:val="double"/>
        </w:rPr>
        <w:t xml:space="preserve">in, or level of performance while participating in, </w:t>
      </w:r>
      <w:r w:rsidR="00AE02BA">
        <w:rPr>
          <w:rFonts w:ascii="Arial" w:eastAsia="Times New Roman" w:hAnsi="Arial" w:cs="Arial"/>
          <w:color w:val="00B0F0"/>
          <w:sz w:val="23"/>
          <w:szCs w:val="23"/>
          <w:u w:val="double"/>
        </w:rPr>
        <w:t xml:space="preserve">any </w:t>
      </w:r>
      <w:r w:rsidR="00AE02BA" w:rsidRPr="00D7021E">
        <w:rPr>
          <w:rFonts w:ascii="Arial" w:eastAsia="Times New Roman" w:hAnsi="Arial" w:cs="Arial"/>
          <w:color w:val="333333"/>
          <w:sz w:val="23"/>
          <w:szCs w:val="23"/>
        </w:rPr>
        <w:t xml:space="preserve">non-University activities involving </w:t>
      </w:r>
      <w:r w:rsidR="006179E8" w:rsidRPr="00B25DB6">
        <w:rPr>
          <w:rFonts w:ascii="Arial" w:eastAsia="Times New Roman" w:hAnsi="Arial" w:cs="Arial"/>
          <w:color w:val="00B0F0"/>
          <w:sz w:val="23"/>
          <w:szCs w:val="23"/>
          <w:u w:val="double"/>
        </w:rPr>
        <w:t>that</w:t>
      </w:r>
      <w:r w:rsidR="006179E8">
        <w:rPr>
          <w:rFonts w:ascii="Arial" w:eastAsia="Times New Roman" w:hAnsi="Arial" w:cs="Arial"/>
          <w:color w:val="00B0F0"/>
          <w:sz w:val="23"/>
          <w:szCs w:val="23"/>
          <w:u w:val="double"/>
        </w:rPr>
        <w:t xml:space="preserve"> </w:t>
      </w:r>
      <w:r w:rsidR="00AE02BA" w:rsidRPr="00D7021E">
        <w:rPr>
          <w:rFonts w:ascii="Arial" w:eastAsia="Times New Roman" w:hAnsi="Arial" w:cs="Arial"/>
          <w:color w:val="333333"/>
          <w:sz w:val="23"/>
          <w:szCs w:val="23"/>
        </w:rPr>
        <w:t>Business Entit</w:t>
      </w:r>
      <w:r w:rsidR="00AE02BA" w:rsidRPr="00705001">
        <w:rPr>
          <w:rFonts w:ascii="Arial" w:eastAsia="Times New Roman" w:hAnsi="Arial" w:cs="Arial"/>
          <w:color w:val="00B0F0"/>
          <w:sz w:val="23"/>
          <w:szCs w:val="23"/>
          <w:u w:val="double"/>
        </w:rPr>
        <w:t>y</w:t>
      </w:r>
      <w:r w:rsidR="006179E8">
        <w:rPr>
          <w:rFonts w:ascii="Arial" w:eastAsia="Times New Roman" w:hAnsi="Arial" w:cs="Arial"/>
          <w:color w:val="00B0F0"/>
          <w:sz w:val="23"/>
          <w:szCs w:val="23"/>
          <w:u w:val="double"/>
        </w:rPr>
        <w:t>.</w:t>
      </w:r>
      <w:r w:rsidR="00AE02BA" w:rsidRPr="00D7021E">
        <w:rPr>
          <w:rFonts w:ascii="Arial" w:eastAsia="Times New Roman" w:hAnsi="Arial" w:cs="Arial"/>
          <w:color w:val="333333"/>
          <w:sz w:val="23"/>
          <w:szCs w:val="23"/>
        </w:rPr>
        <w:t xml:space="preserve"> </w:t>
      </w:r>
      <w:r w:rsidR="00AE02BA">
        <w:rPr>
          <w:rFonts w:ascii="Arial" w:eastAsia="Times New Roman" w:hAnsi="Arial" w:cs="Arial"/>
          <w:color w:val="00B0F0"/>
          <w:sz w:val="23"/>
          <w:szCs w:val="23"/>
          <w:u w:val="double"/>
        </w:rPr>
        <w:t xml:space="preserve">No </w:t>
      </w:r>
      <w:r w:rsidR="00AE02BA" w:rsidRPr="00D7021E">
        <w:rPr>
          <w:rFonts w:ascii="Arial" w:eastAsia="Times New Roman" w:hAnsi="Arial" w:cs="Arial"/>
          <w:color w:val="333333"/>
          <w:sz w:val="23"/>
          <w:szCs w:val="23"/>
        </w:rPr>
        <w:t>faculty</w:t>
      </w:r>
      <w:r w:rsidR="00AE02BA">
        <w:rPr>
          <w:rFonts w:ascii="Arial" w:eastAsia="Times New Roman" w:hAnsi="Arial" w:cs="Arial"/>
          <w:color w:val="00B0F0"/>
          <w:sz w:val="23"/>
          <w:szCs w:val="23"/>
          <w:u w:val="double"/>
        </w:rPr>
        <w:t xml:space="preserve"> member</w:t>
      </w:r>
      <w:r w:rsidR="00AE02BA" w:rsidRPr="00D7021E">
        <w:rPr>
          <w:rFonts w:ascii="Arial" w:eastAsia="Times New Roman" w:hAnsi="Arial" w:cs="Arial"/>
          <w:color w:val="333333"/>
          <w:sz w:val="23"/>
          <w:szCs w:val="23"/>
        </w:rPr>
        <w:t xml:space="preserve">, staff, medical </w:t>
      </w:r>
      <w:proofErr w:type="spellStart"/>
      <w:r w:rsidR="00AE02BA" w:rsidRPr="00D7021E">
        <w:rPr>
          <w:rFonts w:ascii="Arial" w:eastAsia="Times New Roman" w:hAnsi="Arial" w:cs="Arial"/>
          <w:color w:val="333333"/>
          <w:sz w:val="23"/>
          <w:szCs w:val="23"/>
        </w:rPr>
        <w:t>housestaff</w:t>
      </w:r>
      <w:proofErr w:type="spellEnd"/>
      <w:r w:rsidR="00AE02BA">
        <w:rPr>
          <w:rFonts w:ascii="Arial" w:eastAsia="Times New Roman" w:hAnsi="Arial" w:cs="Arial"/>
          <w:color w:val="00B0F0"/>
          <w:sz w:val="23"/>
          <w:szCs w:val="23"/>
          <w:u w:val="double"/>
        </w:rPr>
        <w:t xml:space="preserve"> member</w:t>
      </w:r>
      <w:r w:rsidR="00AE02BA" w:rsidRPr="00D7021E">
        <w:rPr>
          <w:rFonts w:ascii="Arial" w:eastAsia="Times New Roman" w:hAnsi="Arial" w:cs="Arial"/>
          <w:color w:val="333333"/>
          <w:sz w:val="23"/>
          <w:szCs w:val="23"/>
        </w:rPr>
        <w:t>, educational trainee</w:t>
      </w:r>
      <w:r w:rsidR="00AE02BA" w:rsidRPr="00B97086">
        <w:rPr>
          <w:rFonts w:ascii="Arial" w:eastAsia="Times New Roman" w:hAnsi="Arial" w:cs="Arial"/>
          <w:color w:val="00B0F0"/>
          <w:sz w:val="23"/>
          <w:szCs w:val="23"/>
          <w:u w:val="double"/>
        </w:rPr>
        <w:t>,</w:t>
      </w:r>
      <w:r w:rsidR="00AE02BA" w:rsidRPr="00D7021E">
        <w:rPr>
          <w:rFonts w:ascii="Arial" w:eastAsia="Times New Roman" w:hAnsi="Arial" w:cs="Arial"/>
          <w:color w:val="333333"/>
          <w:sz w:val="23"/>
          <w:szCs w:val="23"/>
        </w:rPr>
        <w:t xml:space="preserve"> or student </w:t>
      </w:r>
      <w:r w:rsidR="00AE02BA">
        <w:rPr>
          <w:rFonts w:ascii="Arial" w:eastAsia="Times New Roman" w:hAnsi="Arial" w:cs="Arial"/>
          <w:color w:val="00B0F0"/>
          <w:sz w:val="23"/>
          <w:szCs w:val="23"/>
          <w:u w:val="double"/>
        </w:rPr>
        <w:t xml:space="preserve">shall be required or expected to participate </w:t>
      </w:r>
      <w:r w:rsidR="00AE02BA" w:rsidRPr="00D7021E">
        <w:rPr>
          <w:rFonts w:ascii="Arial" w:eastAsia="Times New Roman" w:hAnsi="Arial" w:cs="Arial"/>
          <w:color w:val="333333"/>
          <w:sz w:val="23"/>
          <w:szCs w:val="23"/>
        </w:rPr>
        <w:t>in</w:t>
      </w:r>
      <w:r w:rsidR="00AE02BA">
        <w:rPr>
          <w:rFonts w:ascii="Arial" w:eastAsia="Times New Roman" w:hAnsi="Arial" w:cs="Arial"/>
          <w:color w:val="00B0F0"/>
          <w:sz w:val="23"/>
          <w:szCs w:val="23"/>
          <w:u w:val="double"/>
        </w:rPr>
        <w:t xml:space="preserve"> any</w:t>
      </w:r>
      <w:r w:rsidR="00AE02BA" w:rsidRPr="00D7021E">
        <w:rPr>
          <w:rFonts w:ascii="Arial" w:eastAsia="Times New Roman" w:hAnsi="Arial" w:cs="Arial"/>
          <w:color w:val="333333"/>
          <w:sz w:val="23"/>
          <w:szCs w:val="23"/>
        </w:rPr>
        <w:t xml:space="preserve"> non-University </w:t>
      </w:r>
      <w:r w:rsidR="00AE02BA">
        <w:rPr>
          <w:rFonts w:ascii="Arial" w:eastAsia="Times New Roman" w:hAnsi="Arial" w:cs="Arial"/>
          <w:color w:val="00B0F0"/>
          <w:sz w:val="23"/>
          <w:szCs w:val="23"/>
          <w:u w:val="double"/>
        </w:rPr>
        <w:t xml:space="preserve">activity </w:t>
      </w:r>
      <w:r w:rsidR="00AE02BA" w:rsidRPr="00D7021E">
        <w:rPr>
          <w:rFonts w:ascii="Arial" w:eastAsia="Times New Roman" w:hAnsi="Arial" w:cs="Arial"/>
          <w:color w:val="333333"/>
          <w:sz w:val="23"/>
          <w:szCs w:val="23"/>
        </w:rPr>
        <w:t xml:space="preserve">involving </w:t>
      </w:r>
      <w:r w:rsidR="00AE02BA">
        <w:rPr>
          <w:rFonts w:ascii="Arial" w:eastAsia="Times New Roman" w:hAnsi="Arial" w:cs="Arial"/>
          <w:color w:val="00B0F0"/>
          <w:sz w:val="23"/>
          <w:szCs w:val="23"/>
          <w:u w:val="double"/>
        </w:rPr>
        <w:t xml:space="preserve">any </w:t>
      </w:r>
      <w:r w:rsidR="00AE02BA" w:rsidRPr="00D7021E">
        <w:rPr>
          <w:rFonts w:ascii="Arial" w:eastAsia="Times New Roman" w:hAnsi="Arial" w:cs="Arial"/>
          <w:color w:val="333333"/>
          <w:sz w:val="23"/>
          <w:szCs w:val="23"/>
        </w:rPr>
        <w:t xml:space="preserve">such Business </w:t>
      </w:r>
      <w:r w:rsidR="00AE02BA">
        <w:rPr>
          <w:rFonts w:ascii="Arial" w:eastAsia="Times New Roman" w:hAnsi="Arial" w:cs="Arial"/>
          <w:color w:val="00B0F0"/>
          <w:sz w:val="23"/>
          <w:szCs w:val="23"/>
          <w:u w:val="double"/>
        </w:rPr>
        <w:t>Entity.</w:t>
      </w:r>
    </w:p>
    <w:p w14:paraId="2B6E38F6" w14:textId="77777777" w:rsidR="007277E6" w:rsidRPr="007277E6" w:rsidRDefault="007277E6" w:rsidP="002B09AD">
      <w:pPr>
        <w:pStyle w:val="ListParagraph"/>
        <w:ind w:left="1080"/>
        <w:rPr>
          <w:rFonts w:ascii="Arial" w:eastAsia="Times New Roman" w:hAnsi="Arial" w:cs="Arial"/>
          <w:color w:val="00B0F0"/>
          <w:sz w:val="23"/>
          <w:szCs w:val="23"/>
          <w:u w:val="double"/>
        </w:rPr>
      </w:pPr>
    </w:p>
    <w:p w14:paraId="6956364E" w14:textId="75ED51FA" w:rsidR="007277E6" w:rsidRPr="00CD775A" w:rsidRDefault="00B716C9" w:rsidP="002B09AD">
      <w:pPr>
        <w:pStyle w:val="ListParagraph"/>
        <w:numPr>
          <w:ilvl w:val="3"/>
          <w:numId w:val="1"/>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If a</w:t>
      </w:r>
      <w:r w:rsidR="007277E6" w:rsidRPr="006D1B42">
        <w:rPr>
          <w:rFonts w:ascii="Arial" w:eastAsia="Times New Roman" w:hAnsi="Arial" w:cs="Arial"/>
          <w:color w:val="00B0F0"/>
          <w:sz w:val="23"/>
          <w:szCs w:val="23"/>
          <w:u w:val="double"/>
        </w:rPr>
        <w:t xml:space="preserve">n Employee </w:t>
      </w:r>
      <w:r>
        <w:rPr>
          <w:rFonts w:ascii="Arial" w:eastAsia="Times New Roman" w:hAnsi="Arial" w:cs="Arial"/>
          <w:color w:val="00B0F0"/>
          <w:sz w:val="23"/>
          <w:szCs w:val="23"/>
          <w:u w:val="double"/>
        </w:rPr>
        <w:t xml:space="preserve">acts on behalf of a Business Entity to </w:t>
      </w:r>
      <w:r w:rsidR="007277E6" w:rsidRPr="006D1B42">
        <w:rPr>
          <w:rFonts w:ascii="Arial" w:eastAsia="Times New Roman" w:hAnsi="Arial" w:cs="Arial"/>
          <w:color w:val="00B0F0"/>
          <w:sz w:val="23"/>
          <w:szCs w:val="23"/>
          <w:u w:val="double"/>
        </w:rPr>
        <w:t>supervise an individual</w:t>
      </w:r>
      <w:r>
        <w:rPr>
          <w:rFonts w:ascii="Arial" w:eastAsia="Times New Roman" w:hAnsi="Arial" w:cs="Arial"/>
          <w:color w:val="00B0F0"/>
          <w:sz w:val="23"/>
          <w:szCs w:val="23"/>
          <w:u w:val="double"/>
        </w:rPr>
        <w:t xml:space="preserve"> who is</w:t>
      </w:r>
      <w:r w:rsidR="007277E6" w:rsidRPr="006D1B42">
        <w:rPr>
          <w:rFonts w:ascii="Arial" w:eastAsia="Times New Roman" w:hAnsi="Arial" w:cs="Arial"/>
          <w:color w:val="00B0F0"/>
          <w:sz w:val="23"/>
          <w:szCs w:val="23"/>
          <w:u w:val="double"/>
        </w:rPr>
        <w:t xml:space="preserve"> conducting non-University work for </w:t>
      </w:r>
      <w:r>
        <w:rPr>
          <w:rFonts w:ascii="Arial" w:eastAsia="Times New Roman" w:hAnsi="Arial" w:cs="Arial"/>
          <w:color w:val="00B0F0"/>
          <w:sz w:val="23"/>
          <w:szCs w:val="23"/>
          <w:u w:val="double"/>
        </w:rPr>
        <w:t>that</w:t>
      </w:r>
      <w:r w:rsidR="007277E6" w:rsidRPr="006D1B42">
        <w:rPr>
          <w:rFonts w:ascii="Arial" w:eastAsia="Times New Roman" w:hAnsi="Arial" w:cs="Arial"/>
          <w:color w:val="00B0F0"/>
          <w:sz w:val="23"/>
          <w:szCs w:val="23"/>
          <w:u w:val="double"/>
        </w:rPr>
        <w:t xml:space="preserve"> Business Entity</w:t>
      </w:r>
      <w:r>
        <w:rPr>
          <w:rFonts w:ascii="Arial" w:eastAsia="Times New Roman" w:hAnsi="Arial" w:cs="Arial"/>
          <w:color w:val="00B0F0"/>
          <w:sz w:val="23"/>
          <w:szCs w:val="23"/>
          <w:u w:val="double"/>
        </w:rPr>
        <w:t>, that Employee</w:t>
      </w:r>
      <w:r w:rsidR="007277E6" w:rsidRPr="006D1B42">
        <w:rPr>
          <w:rFonts w:ascii="Arial" w:eastAsia="Times New Roman" w:hAnsi="Arial" w:cs="Arial"/>
          <w:color w:val="00B0F0"/>
          <w:sz w:val="23"/>
          <w:szCs w:val="23"/>
          <w:u w:val="double"/>
        </w:rPr>
        <w:t xml:space="preserve"> is not allowed to</w:t>
      </w:r>
      <w:r>
        <w:rPr>
          <w:rFonts w:ascii="Arial" w:eastAsia="Times New Roman" w:hAnsi="Arial" w:cs="Arial"/>
          <w:color w:val="00B0F0"/>
          <w:sz w:val="23"/>
          <w:szCs w:val="23"/>
          <w:u w:val="double"/>
        </w:rPr>
        <w:t xml:space="preserve"> also</w:t>
      </w:r>
      <w:r w:rsidR="007277E6" w:rsidRPr="006D1B42">
        <w:rPr>
          <w:rFonts w:ascii="Arial" w:eastAsia="Times New Roman" w:hAnsi="Arial" w:cs="Arial"/>
          <w:color w:val="00B0F0"/>
          <w:sz w:val="23"/>
          <w:szCs w:val="23"/>
          <w:u w:val="double"/>
        </w:rPr>
        <w:t xml:space="preserve"> act </w:t>
      </w:r>
      <w:r w:rsidR="00EA4AF8">
        <w:rPr>
          <w:rFonts w:ascii="Arial" w:eastAsia="Times New Roman" w:hAnsi="Arial" w:cs="Arial"/>
          <w:color w:val="00B0F0"/>
          <w:sz w:val="23"/>
          <w:szCs w:val="23"/>
          <w:u w:val="double"/>
        </w:rPr>
        <w:t>on the</w:t>
      </w:r>
      <w:r>
        <w:rPr>
          <w:rFonts w:ascii="Arial" w:eastAsia="Times New Roman" w:hAnsi="Arial" w:cs="Arial"/>
          <w:color w:val="00B0F0"/>
          <w:sz w:val="23"/>
          <w:szCs w:val="23"/>
          <w:u w:val="double"/>
        </w:rPr>
        <w:t xml:space="preserve"> University</w:t>
      </w:r>
      <w:r w:rsidR="00EA4AF8">
        <w:rPr>
          <w:rFonts w:ascii="Arial" w:eastAsia="Times New Roman" w:hAnsi="Arial" w:cs="Arial"/>
          <w:color w:val="00B0F0"/>
          <w:sz w:val="23"/>
          <w:szCs w:val="23"/>
          <w:u w:val="double"/>
        </w:rPr>
        <w:t>’s behalf</w:t>
      </w:r>
      <w:r>
        <w:rPr>
          <w:rFonts w:ascii="Arial" w:eastAsia="Times New Roman" w:hAnsi="Arial" w:cs="Arial"/>
          <w:color w:val="00B0F0"/>
          <w:sz w:val="23"/>
          <w:szCs w:val="23"/>
          <w:u w:val="double"/>
        </w:rPr>
        <w:t xml:space="preserve"> </w:t>
      </w:r>
      <w:r w:rsidR="007277E6" w:rsidRPr="006D1B42">
        <w:rPr>
          <w:rFonts w:ascii="Arial" w:eastAsia="Times New Roman" w:hAnsi="Arial" w:cs="Arial"/>
          <w:color w:val="00B0F0"/>
          <w:sz w:val="23"/>
          <w:szCs w:val="23"/>
          <w:u w:val="double"/>
        </w:rPr>
        <w:t xml:space="preserve">as that individual’s supervisor or otherwise evaluate that individual </w:t>
      </w:r>
      <w:r w:rsidR="00EA4AF8">
        <w:rPr>
          <w:rFonts w:ascii="Arial" w:eastAsia="Times New Roman" w:hAnsi="Arial" w:cs="Arial"/>
          <w:color w:val="00B0F0"/>
          <w:sz w:val="23"/>
          <w:szCs w:val="23"/>
          <w:u w:val="double"/>
        </w:rPr>
        <w:t xml:space="preserve">for purposes of University </w:t>
      </w:r>
      <w:r w:rsidR="007277E6" w:rsidRPr="006D1B42">
        <w:rPr>
          <w:rFonts w:ascii="Arial" w:eastAsia="Times New Roman" w:hAnsi="Arial" w:cs="Arial"/>
          <w:color w:val="00B0F0"/>
          <w:sz w:val="23"/>
          <w:szCs w:val="23"/>
          <w:u w:val="double"/>
        </w:rPr>
        <w:t>employment or Scholarly or Educational Activity. For example, if an Employee supervises a</w:t>
      </w:r>
      <w:r w:rsidR="00EA4AF8">
        <w:rPr>
          <w:rFonts w:ascii="Arial" w:eastAsia="Times New Roman" w:hAnsi="Arial" w:cs="Arial"/>
          <w:color w:val="00B0F0"/>
          <w:sz w:val="23"/>
          <w:szCs w:val="23"/>
          <w:u w:val="double"/>
        </w:rPr>
        <w:t xml:space="preserve"> graduate</w:t>
      </w:r>
      <w:r w:rsidR="007277E6" w:rsidRPr="006D1B42">
        <w:rPr>
          <w:rFonts w:ascii="Arial" w:eastAsia="Times New Roman" w:hAnsi="Arial" w:cs="Arial"/>
          <w:color w:val="00B0F0"/>
          <w:sz w:val="23"/>
          <w:szCs w:val="23"/>
          <w:u w:val="double"/>
        </w:rPr>
        <w:t xml:space="preserve"> student’s non-University work for a Business Entity, that Employee is not allowed to participate on that student’s dissertation committee at the University</w:t>
      </w:r>
      <w:r w:rsidR="007277E6">
        <w:rPr>
          <w:rFonts w:ascii="Arial" w:eastAsia="Times New Roman" w:hAnsi="Arial" w:cs="Arial"/>
          <w:color w:val="00B0F0"/>
          <w:sz w:val="23"/>
          <w:szCs w:val="23"/>
          <w:u w:val="double"/>
        </w:rPr>
        <w:t>.</w:t>
      </w:r>
    </w:p>
    <w:p w14:paraId="4AF2C79D" w14:textId="77777777" w:rsidR="00CD775A" w:rsidRPr="00CD775A" w:rsidRDefault="00CD775A">
      <w:pPr>
        <w:pStyle w:val="ListParagraph"/>
        <w:ind w:left="1350"/>
        <w:rPr>
          <w:rFonts w:ascii="Arial" w:eastAsia="Times New Roman" w:hAnsi="Arial" w:cs="Arial"/>
          <w:color w:val="00B0F0"/>
          <w:sz w:val="23"/>
          <w:szCs w:val="23"/>
          <w:u w:val="double"/>
        </w:rPr>
      </w:pPr>
    </w:p>
    <w:p w14:paraId="6C74F7A7" w14:textId="678ED3EF" w:rsidR="005D3774" w:rsidRPr="009524C4" w:rsidRDefault="005D3774" w:rsidP="002B09AD">
      <w:pPr>
        <w:pStyle w:val="ListParagraph"/>
        <w:numPr>
          <w:ilvl w:val="3"/>
          <w:numId w:val="1"/>
        </w:numPr>
        <w:ind w:left="1080"/>
        <w:rPr>
          <w:rFonts w:ascii="Arial" w:eastAsia="Times New Roman" w:hAnsi="Arial" w:cs="Arial"/>
          <w:color w:val="00B0F0"/>
          <w:sz w:val="23"/>
          <w:szCs w:val="23"/>
          <w:u w:val="double"/>
        </w:rPr>
      </w:pPr>
      <w:r w:rsidRPr="007139DE">
        <w:rPr>
          <w:rFonts w:ascii="Arial" w:eastAsia="Times New Roman" w:hAnsi="Arial" w:cs="Arial"/>
          <w:color w:val="333333"/>
          <w:sz w:val="23"/>
          <w:szCs w:val="23"/>
        </w:rPr>
        <w:t xml:space="preserve">Solicitation or receipt of a </w:t>
      </w:r>
      <w:r w:rsidRPr="00CA5D2B">
        <w:rPr>
          <w:rFonts w:ascii="Arial" w:eastAsia="Times New Roman" w:hAnsi="Arial" w:cs="Arial"/>
          <w:color w:val="00B0F0"/>
          <w:sz w:val="23"/>
          <w:szCs w:val="23"/>
          <w:u w:val="double"/>
        </w:rPr>
        <w:t>G</w:t>
      </w:r>
      <w:r w:rsidRPr="007139DE">
        <w:rPr>
          <w:rFonts w:ascii="Arial" w:eastAsia="Times New Roman" w:hAnsi="Arial" w:cs="Arial"/>
          <w:color w:val="333333"/>
          <w:sz w:val="23"/>
          <w:szCs w:val="23"/>
        </w:rPr>
        <w:t xml:space="preserve">ift by a University Employee, whether directly or indirectly through the institution, is not allowed, when (a) the purpose or effect of the </w:t>
      </w:r>
      <w:r w:rsidRPr="00CA5D2B">
        <w:rPr>
          <w:rFonts w:ascii="Arial" w:eastAsia="Times New Roman" w:hAnsi="Arial" w:cs="Arial"/>
          <w:color w:val="00B0F0"/>
          <w:sz w:val="23"/>
          <w:szCs w:val="23"/>
          <w:u w:val="double"/>
        </w:rPr>
        <w:t>G</w:t>
      </w:r>
      <w:r w:rsidRPr="007139DE">
        <w:rPr>
          <w:rFonts w:ascii="Arial" w:eastAsia="Times New Roman" w:hAnsi="Arial" w:cs="Arial"/>
          <w:color w:val="333333"/>
          <w:sz w:val="23"/>
          <w:szCs w:val="23"/>
        </w:rPr>
        <w:t xml:space="preserve">ift is likely to improperly influence the Employee in the discharge of </w:t>
      </w:r>
      <w:r w:rsidRPr="007139DE">
        <w:rPr>
          <w:rFonts w:ascii="Arial" w:eastAsia="Times New Roman" w:hAnsi="Arial" w:cs="Arial"/>
          <w:color w:val="00B0F0"/>
          <w:sz w:val="23"/>
          <w:szCs w:val="23"/>
          <w:u w:val="double"/>
        </w:rPr>
        <w:t xml:space="preserve">the Employee’s </w:t>
      </w:r>
      <w:r w:rsidRPr="007139DE">
        <w:rPr>
          <w:rFonts w:ascii="Arial" w:eastAsia="Times New Roman" w:hAnsi="Arial" w:cs="Arial"/>
          <w:color w:val="333333"/>
          <w:sz w:val="23"/>
          <w:szCs w:val="23"/>
        </w:rPr>
        <w:t xml:space="preserve">University responsibilities; (b) the </w:t>
      </w:r>
      <w:r w:rsidRPr="00CA5D2B">
        <w:rPr>
          <w:rFonts w:ascii="Arial" w:eastAsia="Times New Roman" w:hAnsi="Arial" w:cs="Arial"/>
          <w:color w:val="00B0F0"/>
          <w:sz w:val="23"/>
          <w:szCs w:val="23"/>
          <w:u w:val="double"/>
        </w:rPr>
        <w:t>G</w:t>
      </w:r>
      <w:r w:rsidRPr="007139DE">
        <w:rPr>
          <w:rFonts w:ascii="Arial" w:eastAsia="Times New Roman" w:hAnsi="Arial" w:cs="Arial"/>
          <w:color w:val="333333"/>
          <w:sz w:val="23"/>
          <w:szCs w:val="23"/>
        </w:rPr>
        <w:t xml:space="preserve">ift is given to reward the Employee for official action taken; or (c) the </w:t>
      </w:r>
      <w:r w:rsidRPr="00CA5D2B">
        <w:rPr>
          <w:rFonts w:ascii="Arial" w:eastAsia="Times New Roman" w:hAnsi="Arial" w:cs="Arial"/>
          <w:color w:val="00B0F0"/>
          <w:sz w:val="23"/>
          <w:szCs w:val="23"/>
          <w:u w:val="double"/>
        </w:rPr>
        <w:t>G</w:t>
      </w:r>
      <w:r w:rsidRPr="007139DE">
        <w:rPr>
          <w:rFonts w:ascii="Arial" w:eastAsia="Times New Roman" w:hAnsi="Arial" w:cs="Arial"/>
          <w:color w:val="333333"/>
          <w:sz w:val="23"/>
          <w:szCs w:val="23"/>
        </w:rPr>
        <w:t>ift is given in close proximity to recent past, present</w:t>
      </w:r>
      <w:r>
        <w:rPr>
          <w:rFonts w:ascii="Arial" w:eastAsia="Times New Roman" w:hAnsi="Arial" w:cs="Arial"/>
          <w:color w:val="333333"/>
          <w:sz w:val="23"/>
          <w:szCs w:val="23"/>
        </w:rPr>
        <w:t>,</w:t>
      </w:r>
      <w:r w:rsidRPr="007139DE">
        <w:rPr>
          <w:rFonts w:ascii="Arial" w:eastAsia="Times New Roman" w:hAnsi="Arial" w:cs="Arial"/>
          <w:color w:val="333333"/>
          <w:sz w:val="23"/>
          <w:szCs w:val="23"/>
        </w:rPr>
        <w:t xml:space="preserve"> or future transactions between the University and the giver of the </w:t>
      </w:r>
      <w:r w:rsidRPr="00CA5D2B">
        <w:rPr>
          <w:rFonts w:ascii="Arial" w:eastAsia="Times New Roman" w:hAnsi="Arial" w:cs="Arial"/>
          <w:color w:val="00B0F0"/>
          <w:sz w:val="23"/>
          <w:szCs w:val="23"/>
          <w:u w:val="double"/>
        </w:rPr>
        <w:t>G</w:t>
      </w:r>
      <w:r w:rsidRPr="007139DE">
        <w:rPr>
          <w:rFonts w:ascii="Arial" w:eastAsia="Times New Roman" w:hAnsi="Arial" w:cs="Arial"/>
          <w:color w:val="333333"/>
          <w:sz w:val="23"/>
          <w:szCs w:val="23"/>
        </w:rPr>
        <w:t>ift</w:t>
      </w:r>
      <w:r w:rsidR="00FE55C4">
        <w:rPr>
          <w:rFonts w:ascii="Arial" w:eastAsia="Times New Roman" w:hAnsi="Arial" w:cs="Arial"/>
          <w:color w:val="333333"/>
          <w:sz w:val="23"/>
          <w:szCs w:val="23"/>
        </w:rPr>
        <w:t>.</w:t>
      </w:r>
    </w:p>
    <w:p w14:paraId="323FCB33" w14:textId="77777777" w:rsidR="009524C4" w:rsidRPr="009524C4" w:rsidRDefault="009524C4" w:rsidP="002B09AD">
      <w:pPr>
        <w:pStyle w:val="ListParagraph"/>
        <w:ind w:left="1350"/>
        <w:rPr>
          <w:rFonts w:ascii="Arial" w:eastAsia="Times New Roman" w:hAnsi="Arial" w:cs="Arial"/>
          <w:color w:val="00B0F0"/>
          <w:sz w:val="23"/>
          <w:szCs w:val="23"/>
          <w:u w:val="double"/>
        </w:rPr>
      </w:pPr>
    </w:p>
    <w:p w14:paraId="526C31C3" w14:textId="2C6EEC0B" w:rsidR="009524C4" w:rsidRDefault="009524C4" w:rsidP="002B09AD">
      <w:pPr>
        <w:pStyle w:val="ListParagraph"/>
        <w:ind w:left="1080"/>
        <w:rPr>
          <w:rFonts w:ascii="Arial" w:eastAsia="Times New Roman" w:hAnsi="Arial" w:cs="Arial"/>
          <w:color w:val="00B0F0"/>
          <w:sz w:val="23"/>
          <w:szCs w:val="23"/>
          <w:u w:val="double"/>
        </w:rPr>
      </w:pPr>
      <w:r w:rsidRPr="00583111">
        <w:rPr>
          <w:rFonts w:ascii="Arial" w:eastAsia="Times New Roman" w:hAnsi="Arial" w:cs="Arial"/>
          <w:color w:val="00B0F0"/>
          <w:sz w:val="23"/>
          <w:szCs w:val="23"/>
          <w:u w:val="double"/>
        </w:rPr>
        <w:t xml:space="preserve">This provision is intended to </w:t>
      </w:r>
      <w:r>
        <w:rPr>
          <w:rFonts w:ascii="Arial" w:eastAsia="Times New Roman" w:hAnsi="Arial" w:cs="Arial"/>
          <w:color w:val="00B0F0"/>
          <w:sz w:val="23"/>
          <w:szCs w:val="23"/>
          <w:u w:val="double"/>
        </w:rPr>
        <w:t xml:space="preserve">help </w:t>
      </w:r>
      <w:r w:rsidRPr="00583111">
        <w:rPr>
          <w:rFonts w:ascii="Arial" w:eastAsia="Times New Roman" w:hAnsi="Arial" w:cs="Arial"/>
          <w:color w:val="00B0F0"/>
          <w:sz w:val="23"/>
          <w:szCs w:val="23"/>
          <w:u w:val="double"/>
        </w:rPr>
        <w:t xml:space="preserve">ensure Employees comply with the Utah Public Officers' and Employees' Ethics Act, Utah Code Ann. </w:t>
      </w:r>
      <w:r w:rsidRPr="00386346">
        <w:rPr>
          <w:rFonts w:ascii="Arial" w:eastAsia="Times New Roman" w:hAnsi="Arial" w:cs="Arial"/>
          <w:color w:val="00B0F0"/>
          <w:sz w:val="23"/>
          <w:szCs w:val="23"/>
          <w:u w:val="double"/>
        </w:rPr>
        <w:t>§ 67-16-</w:t>
      </w:r>
      <w:r w:rsidR="0003609E">
        <w:rPr>
          <w:rFonts w:ascii="Arial" w:eastAsia="Times New Roman" w:hAnsi="Arial" w:cs="Arial"/>
          <w:color w:val="00B0F0"/>
          <w:sz w:val="23"/>
          <w:szCs w:val="23"/>
          <w:u w:val="double"/>
        </w:rPr>
        <w:t>1</w:t>
      </w:r>
      <w:r w:rsidRPr="00583111">
        <w:rPr>
          <w:rFonts w:ascii="Arial" w:eastAsia="Times New Roman" w:hAnsi="Arial" w:cs="Arial"/>
          <w:color w:val="00B0F0"/>
          <w:sz w:val="23"/>
          <w:szCs w:val="23"/>
          <w:u w:val="double"/>
        </w:rPr>
        <w:t xml:space="preserve"> </w:t>
      </w:r>
      <w:r w:rsidRPr="00583111">
        <w:rPr>
          <w:rFonts w:ascii="Arial" w:eastAsia="Times New Roman" w:hAnsi="Arial" w:cs="Arial"/>
          <w:i/>
          <w:color w:val="00B0F0"/>
          <w:sz w:val="23"/>
          <w:szCs w:val="23"/>
          <w:u w:val="double"/>
        </w:rPr>
        <w:t>et seq</w:t>
      </w:r>
      <w:r w:rsidRPr="00583111">
        <w:rPr>
          <w:rFonts w:ascii="Arial" w:eastAsia="Times New Roman" w:hAnsi="Arial" w:cs="Arial"/>
          <w:color w:val="00B0F0"/>
          <w:sz w:val="23"/>
          <w:szCs w:val="23"/>
          <w:u w:val="double"/>
        </w:rPr>
        <w:t>.</w:t>
      </w:r>
      <w:r>
        <w:rPr>
          <w:rFonts w:ascii="Arial" w:eastAsia="Times New Roman" w:hAnsi="Arial" w:cs="Arial"/>
          <w:color w:val="00B0F0"/>
          <w:sz w:val="23"/>
          <w:szCs w:val="23"/>
          <w:u w:val="double"/>
        </w:rPr>
        <w:t>,</w:t>
      </w:r>
      <w:r w:rsidRPr="00583111">
        <w:rPr>
          <w:rFonts w:ascii="Arial" w:eastAsia="Times New Roman" w:hAnsi="Arial" w:cs="Arial"/>
          <w:color w:val="00B0F0"/>
          <w:sz w:val="23"/>
          <w:szCs w:val="23"/>
          <w:u w:val="double"/>
        </w:rPr>
        <w:t xml:space="preserve"> and this provision shall be interpreted to be in conformity with that Act.</w:t>
      </w:r>
    </w:p>
    <w:p w14:paraId="62650D71" w14:textId="77777777" w:rsidR="009524C4" w:rsidRPr="00FE55C4" w:rsidRDefault="009524C4" w:rsidP="002B09AD">
      <w:pPr>
        <w:pStyle w:val="ListParagraph"/>
        <w:ind w:left="1350"/>
        <w:rPr>
          <w:rFonts w:ascii="Arial" w:eastAsia="Times New Roman" w:hAnsi="Arial" w:cs="Arial"/>
          <w:color w:val="00B0F0"/>
          <w:sz w:val="23"/>
          <w:szCs w:val="23"/>
          <w:u w:val="double"/>
        </w:rPr>
      </w:pPr>
    </w:p>
    <w:p w14:paraId="486443E2" w14:textId="6D538916" w:rsidR="00FD6DE8" w:rsidRPr="00F96490" w:rsidRDefault="00FD6DE8" w:rsidP="002B09AD">
      <w:pPr>
        <w:pStyle w:val="ListParagraph"/>
        <w:rPr>
          <w:rFonts w:ascii="Arial" w:eastAsia="Times New Roman" w:hAnsi="Arial" w:cs="Arial"/>
          <w:sz w:val="23"/>
          <w:szCs w:val="23"/>
        </w:rPr>
      </w:pPr>
    </w:p>
    <w:p w14:paraId="0DB40F3C" w14:textId="5EA4263D" w:rsidR="0035267E" w:rsidRPr="00F96490" w:rsidRDefault="00973884" w:rsidP="002B09AD">
      <w:pPr>
        <w:pStyle w:val="ListParagraph"/>
        <w:ind w:left="360"/>
        <w:rPr>
          <w:rFonts w:ascii="Arial" w:eastAsia="Times New Roman" w:hAnsi="Arial" w:cs="Arial"/>
          <w:sz w:val="23"/>
          <w:szCs w:val="23"/>
        </w:rPr>
      </w:pPr>
      <w:r w:rsidRPr="00F96490">
        <w:rPr>
          <w:rFonts w:ascii="Arial" w:eastAsia="Times New Roman" w:hAnsi="Arial" w:cs="Arial"/>
          <w:sz w:val="23"/>
          <w:szCs w:val="23"/>
        </w:rPr>
        <w:t>________________________________________________________________</w:t>
      </w:r>
    </w:p>
    <w:p w14:paraId="4FB9271F" w14:textId="77777777" w:rsidR="0035267E" w:rsidRPr="00F96490" w:rsidRDefault="0035267E" w:rsidP="002B09AD">
      <w:pPr>
        <w:pStyle w:val="ListParagraph"/>
        <w:ind w:left="360"/>
        <w:rPr>
          <w:rFonts w:ascii="Arial" w:eastAsia="Times New Roman" w:hAnsi="Arial" w:cs="Arial"/>
          <w:sz w:val="23"/>
          <w:szCs w:val="23"/>
        </w:rPr>
      </w:pPr>
    </w:p>
    <w:p w14:paraId="0D1E9E31" w14:textId="174008AD" w:rsidR="0035267E" w:rsidRDefault="0035267E" w:rsidP="002B09AD">
      <w:pPr>
        <w:pStyle w:val="ListParagraph"/>
        <w:ind w:left="360"/>
        <w:rPr>
          <w:rFonts w:ascii="Arial" w:eastAsia="Times New Roman" w:hAnsi="Arial" w:cs="Arial"/>
          <w:i/>
          <w:sz w:val="23"/>
          <w:szCs w:val="23"/>
        </w:rPr>
      </w:pPr>
      <w:r w:rsidRPr="00F96490">
        <w:rPr>
          <w:rFonts w:ascii="Arial" w:eastAsia="Times New Roman" w:hAnsi="Arial" w:cs="Arial"/>
          <w:i/>
          <w:sz w:val="23"/>
          <w:szCs w:val="23"/>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0E99809C" w14:textId="77777777" w:rsidR="00581B5E" w:rsidRPr="00F96490" w:rsidRDefault="00581B5E" w:rsidP="002B09AD">
      <w:pPr>
        <w:pStyle w:val="ListParagraph"/>
        <w:ind w:left="360"/>
        <w:rPr>
          <w:rFonts w:ascii="Arial" w:eastAsia="Times New Roman" w:hAnsi="Arial" w:cs="Arial"/>
          <w:i/>
          <w:sz w:val="23"/>
          <w:szCs w:val="23"/>
        </w:rPr>
      </w:pPr>
    </w:p>
    <w:p w14:paraId="6AA76DAD" w14:textId="77777777" w:rsidR="0035267E" w:rsidRPr="00F96490" w:rsidRDefault="0035267E" w:rsidP="002B09AD">
      <w:pPr>
        <w:pStyle w:val="ListParagraph"/>
        <w:numPr>
          <w:ilvl w:val="0"/>
          <w:numId w:val="61"/>
        </w:numPr>
        <w:ind w:hanging="360"/>
        <w:rPr>
          <w:rFonts w:ascii="Arial" w:eastAsia="Times New Roman" w:hAnsi="Arial" w:cs="Arial"/>
          <w:b/>
          <w:sz w:val="23"/>
          <w:szCs w:val="23"/>
        </w:rPr>
      </w:pPr>
      <w:r w:rsidRPr="00F96490">
        <w:rPr>
          <w:rFonts w:ascii="Arial" w:eastAsia="Times New Roman" w:hAnsi="Arial" w:cs="Arial"/>
          <w:b/>
          <w:sz w:val="23"/>
          <w:szCs w:val="23"/>
        </w:rPr>
        <w:t>Procedures, Guidelines, Forms and other Related Resources</w:t>
      </w:r>
    </w:p>
    <w:p w14:paraId="2E82225B" w14:textId="77777777" w:rsidR="00581B5E" w:rsidRDefault="00581B5E" w:rsidP="002B09AD">
      <w:pPr>
        <w:ind w:firstLine="360"/>
        <w:rPr>
          <w:rFonts w:ascii="Arial" w:eastAsia="Times New Roman" w:hAnsi="Arial" w:cs="Arial"/>
          <w:sz w:val="23"/>
          <w:szCs w:val="23"/>
        </w:rPr>
      </w:pPr>
    </w:p>
    <w:p w14:paraId="342788AC" w14:textId="09145374" w:rsidR="0035267E" w:rsidRDefault="0035267E" w:rsidP="002B09AD">
      <w:pPr>
        <w:ind w:firstLine="360"/>
        <w:rPr>
          <w:rFonts w:ascii="Arial" w:eastAsia="Times New Roman" w:hAnsi="Arial" w:cs="Arial"/>
          <w:sz w:val="23"/>
          <w:szCs w:val="23"/>
        </w:rPr>
      </w:pPr>
      <w:r w:rsidRPr="002B09AD">
        <w:rPr>
          <w:rFonts w:ascii="Arial" w:eastAsia="Times New Roman" w:hAnsi="Arial" w:cs="Arial"/>
          <w:sz w:val="23"/>
          <w:szCs w:val="23"/>
        </w:rPr>
        <w:t>[Reserved]</w:t>
      </w:r>
    </w:p>
    <w:p w14:paraId="6BD238B8" w14:textId="77777777" w:rsidR="00581B5E" w:rsidRPr="002B09AD" w:rsidRDefault="00581B5E" w:rsidP="002B09AD">
      <w:pPr>
        <w:ind w:firstLine="360"/>
        <w:rPr>
          <w:rFonts w:ascii="Arial" w:eastAsia="Times New Roman" w:hAnsi="Arial" w:cs="Arial"/>
          <w:sz w:val="23"/>
          <w:szCs w:val="23"/>
        </w:rPr>
      </w:pPr>
    </w:p>
    <w:p w14:paraId="6BB30DDE" w14:textId="77777777" w:rsidR="0035267E" w:rsidRPr="00F96490" w:rsidRDefault="0035267E" w:rsidP="002B09AD">
      <w:pPr>
        <w:pStyle w:val="ListParagraph"/>
        <w:numPr>
          <w:ilvl w:val="0"/>
          <w:numId w:val="61"/>
        </w:numPr>
        <w:ind w:hanging="360"/>
        <w:rPr>
          <w:rFonts w:ascii="Arial" w:eastAsia="Times New Roman" w:hAnsi="Arial" w:cs="Arial"/>
          <w:sz w:val="23"/>
          <w:szCs w:val="23"/>
        </w:rPr>
      </w:pPr>
      <w:r w:rsidRPr="00F96490">
        <w:rPr>
          <w:rFonts w:ascii="Arial" w:eastAsia="Times New Roman" w:hAnsi="Arial" w:cs="Arial"/>
          <w:b/>
          <w:sz w:val="23"/>
          <w:szCs w:val="23"/>
        </w:rPr>
        <w:t>References</w:t>
      </w:r>
    </w:p>
    <w:p w14:paraId="70278896" w14:textId="77777777" w:rsidR="00581B5E" w:rsidRDefault="00581B5E" w:rsidP="002B09AD">
      <w:pPr>
        <w:pStyle w:val="ListParagraph"/>
        <w:ind w:hanging="360"/>
        <w:rPr>
          <w:rFonts w:ascii="Arial" w:eastAsia="Times New Roman" w:hAnsi="Arial" w:cs="Arial"/>
          <w:sz w:val="23"/>
          <w:szCs w:val="23"/>
        </w:rPr>
      </w:pPr>
    </w:p>
    <w:p w14:paraId="4F27E041" w14:textId="51913CB9" w:rsidR="0035267E" w:rsidRDefault="0035267E" w:rsidP="002B09AD">
      <w:pPr>
        <w:pStyle w:val="ListParagraph"/>
        <w:ind w:hanging="360"/>
        <w:rPr>
          <w:rFonts w:ascii="Arial" w:eastAsia="Times New Roman" w:hAnsi="Arial" w:cs="Arial"/>
          <w:sz w:val="23"/>
          <w:szCs w:val="23"/>
        </w:rPr>
      </w:pPr>
      <w:r w:rsidRPr="00F96490">
        <w:rPr>
          <w:rFonts w:ascii="Arial" w:eastAsia="Times New Roman" w:hAnsi="Arial" w:cs="Arial"/>
          <w:sz w:val="23"/>
          <w:szCs w:val="23"/>
        </w:rPr>
        <w:t>[Reserved]</w:t>
      </w:r>
    </w:p>
    <w:p w14:paraId="4BD35DEC" w14:textId="77777777" w:rsidR="00581B5E" w:rsidRPr="00F96490" w:rsidRDefault="00581B5E" w:rsidP="002B09AD">
      <w:pPr>
        <w:pStyle w:val="ListParagraph"/>
        <w:ind w:hanging="360"/>
        <w:rPr>
          <w:rFonts w:ascii="Arial" w:eastAsia="Times New Roman" w:hAnsi="Arial" w:cs="Arial"/>
          <w:sz w:val="23"/>
          <w:szCs w:val="23"/>
        </w:rPr>
      </w:pPr>
    </w:p>
    <w:p w14:paraId="47D2F8F3" w14:textId="45FCF372" w:rsidR="0035267E" w:rsidRPr="002B09AD" w:rsidRDefault="0035267E" w:rsidP="002B09AD">
      <w:pPr>
        <w:pStyle w:val="ListParagraph"/>
        <w:numPr>
          <w:ilvl w:val="0"/>
          <w:numId w:val="61"/>
        </w:numPr>
        <w:ind w:hanging="360"/>
        <w:rPr>
          <w:rFonts w:ascii="Arial" w:eastAsia="Times New Roman" w:hAnsi="Arial" w:cs="Arial"/>
          <w:sz w:val="23"/>
          <w:szCs w:val="23"/>
        </w:rPr>
      </w:pPr>
      <w:r w:rsidRPr="00F96490">
        <w:rPr>
          <w:rFonts w:ascii="Arial" w:eastAsia="Times New Roman" w:hAnsi="Arial" w:cs="Arial"/>
          <w:b/>
          <w:sz w:val="23"/>
          <w:szCs w:val="23"/>
        </w:rPr>
        <w:t>Contacts</w:t>
      </w:r>
    </w:p>
    <w:p w14:paraId="14144039" w14:textId="77777777" w:rsidR="00581B5E" w:rsidRPr="00F96490" w:rsidRDefault="00581B5E" w:rsidP="002B09AD">
      <w:pPr>
        <w:pStyle w:val="ListParagraph"/>
        <w:ind w:left="360"/>
        <w:rPr>
          <w:rFonts w:ascii="Arial" w:eastAsia="Times New Roman" w:hAnsi="Arial" w:cs="Arial"/>
          <w:sz w:val="23"/>
          <w:szCs w:val="23"/>
        </w:rPr>
      </w:pPr>
    </w:p>
    <w:p w14:paraId="03A56C3B" w14:textId="135A1D28" w:rsidR="0035267E" w:rsidRDefault="0035267E" w:rsidP="002B09AD">
      <w:pPr>
        <w:pStyle w:val="ListParagraph"/>
        <w:ind w:left="360"/>
        <w:rPr>
          <w:rFonts w:ascii="Arial" w:eastAsia="Times New Roman" w:hAnsi="Arial" w:cs="Arial"/>
          <w:sz w:val="23"/>
          <w:szCs w:val="23"/>
        </w:rPr>
      </w:pPr>
      <w:r w:rsidRPr="00F96490">
        <w:rPr>
          <w:rFonts w:ascii="Arial" w:eastAsia="Times New Roman" w:hAnsi="Arial" w:cs="Arial"/>
          <w:sz w:val="23"/>
          <w:szCs w:val="23"/>
        </w:rPr>
        <w:t>The designated contact officials for this Regulation are</w:t>
      </w:r>
      <w:r w:rsidR="00581B5E">
        <w:rPr>
          <w:rFonts w:ascii="Arial" w:eastAsia="Times New Roman" w:hAnsi="Arial" w:cs="Arial"/>
          <w:sz w:val="23"/>
          <w:szCs w:val="23"/>
        </w:rPr>
        <w:t>:</w:t>
      </w:r>
    </w:p>
    <w:p w14:paraId="031D4CD8" w14:textId="77777777" w:rsidR="00581B5E" w:rsidRPr="00F96490" w:rsidRDefault="00581B5E" w:rsidP="002B09AD">
      <w:pPr>
        <w:pStyle w:val="ListParagraph"/>
        <w:ind w:left="360"/>
        <w:rPr>
          <w:rFonts w:ascii="Arial" w:eastAsia="Times New Roman" w:hAnsi="Arial" w:cs="Arial"/>
          <w:sz w:val="23"/>
          <w:szCs w:val="23"/>
        </w:rPr>
      </w:pPr>
    </w:p>
    <w:p w14:paraId="7C35C0C3" w14:textId="2C964ABF" w:rsidR="0035267E" w:rsidRDefault="0035267E" w:rsidP="002B09AD">
      <w:pPr>
        <w:pStyle w:val="ListParagraph"/>
        <w:numPr>
          <w:ilvl w:val="1"/>
          <w:numId w:val="61"/>
        </w:numPr>
        <w:rPr>
          <w:rFonts w:ascii="Arial" w:eastAsia="Times New Roman" w:hAnsi="Arial" w:cs="Arial"/>
          <w:sz w:val="23"/>
          <w:szCs w:val="23"/>
        </w:rPr>
      </w:pPr>
      <w:r w:rsidRPr="00F96490">
        <w:rPr>
          <w:rFonts w:ascii="Arial" w:eastAsia="Times New Roman" w:hAnsi="Arial" w:cs="Arial"/>
          <w:sz w:val="23"/>
          <w:szCs w:val="23"/>
        </w:rPr>
        <w:t xml:space="preserve">Policy Owner (primary contact person for questions and advice): </w:t>
      </w:r>
      <w:r w:rsidR="0003609E">
        <w:rPr>
          <w:rFonts w:ascii="Arial" w:eastAsia="Times New Roman" w:hAnsi="Arial" w:cs="Arial"/>
          <w:sz w:val="23"/>
          <w:szCs w:val="23"/>
        </w:rPr>
        <w:t>Conflict of Interest Officer</w:t>
      </w:r>
    </w:p>
    <w:p w14:paraId="1CBE517D" w14:textId="77777777" w:rsidR="00581B5E" w:rsidRPr="00F96490" w:rsidRDefault="00581B5E" w:rsidP="002B09AD">
      <w:pPr>
        <w:pStyle w:val="ListParagraph"/>
        <w:ind w:left="792"/>
        <w:rPr>
          <w:rFonts w:ascii="Arial" w:eastAsia="Times New Roman" w:hAnsi="Arial" w:cs="Arial"/>
          <w:sz w:val="23"/>
          <w:szCs w:val="23"/>
        </w:rPr>
      </w:pPr>
    </w:p>
    <w:p w14:paraId="3530F4EC" w14:textId="607A485D" w:rsidR="0035267E" w:rsidRDefault="0035267E" w:rsidP="002B09AD">
      <w:pPr>
        <w:pStyle w:val="ListParagraph"/>
        <w:numPr>
          <w:ilvl w:val="1"/>
          <w:numId w:val="61"/>
        </w:numPr>
        <w:rPr>
          <w:rFonts w:ascii="Arial" w:eastAsia="Times New Roman" w:hAnsi="Arial" w:cs="Arial"/>
          <w:sz w:val="23"/>
          <w:szCs w:val="23"/>
        </w:rPr>
      </w:pPr>
      <w:r w:rsidRPr="00F96490">
        <w:rPr>
          <w:rFonts w:ascii="Arial" w:eastAsia="Times New Roman" w:hAnsi="Arial" w:cs="Arial"/>
          <w:sz w:val="23"/>
          <w:szCs w:val="23"/>
        </w:rPr>
        <w:t xml:space="preserve">Policy Officers: </w:t>
      </w:r>
      <w:r w:rsidR="0003609E">
        <w:rPr>
          <w:rFonts w:ascii="Arial" w:eastAsia="Times New Roman" w:hAnsi="Arial" w:cs="Arial"/>
          <w:sz w:val="23"/>
          <w:szCs w:val="23"/>
        </w:rPr>
        <w:t>Vice President for Research and Vice President and General Counsel</w:t>
      </w:r>
    </w:p>
    <w:p w14:paraId="2A0B7E54" w14:textId="77777777" w:rsidR="00581B5E" w:rsidRPr="002B09AD" w:rsidRDefault="00581B5E" w:rsidP="002B09AD">
      <w:pPr>
        <w:pStyle w:val="ListParagraph"/>
        <w:rPr>
          <w:rFonts w:ascii="Arial" w:eastAsia="Times New Roman" w:hAnsi="Arial" w:cs="Arial"/>
          <w:sz w:val="23"/>
          <w:szCs w:val="23"/>
        </w:rPr>
      </w:pPr>
    </w:p>
    <w:p w14:paraId="3230D3C8" w14:textId="4DDDA646" w:rsidR="0035267E" w:rsidRDefault="0035267E" w:rsidP="002B09AD">
      <w:pPr>
        <w:pStyle w:val="ListParagraph"/>
        <w:rPr>
          <w:rFonts w:ascii="Arial" w:eastAsia="Times New Roman" w:hAnsi="Arial" w:cs="Arial"/>
          <w:sz w:val="23"/>
          <w:szCs w:val="23"/>
        </w:rPr>
      </w:pPr>
      <w:r w:rsidRPr="00F96490">
        <w:rPr>
          <w:rFonts w:ascii="Arial" w:eastAsia="Times New Roman" w:hAnsi="Arial" w:cs="Arial"/>
          <w:sz w:val="23"/>
          <w:szCs w:val="23"/>
        </w:rPr>
        <w:t>These officials are designated by the University President or delegee, with assistance of the Institutional Policy Committee, to have the following roles and authority, as provide in University Rule 1-001:</w:t>
      </w:r>
    </w:p>
    <w:p w14:paraId="4B40AB0A" w14:textId="77777777" w:rsidR="00581B5E" w:rsidRPr="00F96490" w:rsidRDefault="00581B5E" w:rsidP="002B09AD">
      <w:pPr>
        <w:pStyle w:val="ListParagraph"/>
        <w:rPr>
          <w:rFonts w:ascii="Arial" w:eastAsia="Times New Roman" w:hAnsi="Arial" w:cs="Arial"/>
          <w:sz w:val="23"/>
          <w:szCs w:val="23"/>
        </w:rPr>
      </w:pPr>
    </w:p>
    <w:p w14:paraId="16397587" w14:textId="6B4E6EC0" w:rsidR="0035267E" w:rsidRDefault="0035267E" w:rsidP="002B09AD">
      <w:pPr>
        <w:pStyle w:val="ListParagraph"/>
        <w:rPr>
          <w:rFonts w:ascii="Arial" w:eastAsia="Times New Roman" w:hAnsi="Arial" w:cs="Arial"/>
          <w:i/>
          <w:sz w:val="23"/>
          <w:szCs w:val="23"/>
        </w:rPr>
      </w:pPr>
      <w:r w:rsidRPr="00F96490">
        <w:rPr>
          <w:rFonts w:ascii="Arial" w:eastAsia="Times New Roman" w:hAnsi="Arial" w:cs="Arial"/>
          <w:i/>
          <w:sz w:val="23"/>
          <w:szCs w:val="23"/>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w:t>
      </w:r>
    </w:p>
    <w:p w14:paraId="3AFBBCB4" w14:textId="77777777" w:rsidR="00581B5E" w:rsidRPr="00F96490" w:rsidRDefault="00581B5E" w:rsidP="002B09AD">
      <w:pPr>
        <w:pStyle w:val="ListParagraph"/>
        <w:rPr>
          <w:rFonts w:ascii="Arial" w:eastAsia="Times New Roman" w:hAnsi="Arial" w:cs="Arial"/>
          <w:i/>
          <w:sz w:val="23"/>
          <w:szCs w:val="23"/>
        </w:rPr>
      </w:pPr>
    </w:p>
    <w:p w14:paraId="355E75AA" w14:textId="49E64716" w:rsidR="0035267E" w:rsidRDefault="0035267E" w:rsidP="002B09AD">
      <w:pPr>
        <w:pStyle w:val="ListParagraph"/>
        <w:rPr>
          <w:rFonts w:ascii="Arial" w:eastAsia="Times New Roman" w:hAnsi="Arial" w:cs="Arial"/>
          <w:i/>
          <w:sz w:val="23"/>
          <w:szCs w:val="23"/>
        </w:rPr>
      </w:pPr>
      <w:r w:rsidRPr="00F96490">
        <w:rPr>
          <w:rFonts w:ascii="Arial" w:eastAsia="Times New Roman" w:hAnsi="Arial" w:cs="Arial"/>
          <w:i/>
          <w:sz w:val="23"/>
          <w:szCs w:val="23"/>
        </w:rPr>
        <w:t xml:space="preserve">“The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 the President or a Vice President has delegated such authority for a specified area of University operations. The Owner has primary responsibility for maintaining the relevant portions of the Regulations Library… [and] bears the responsibility for determining –requirements of particular Policies….” </w:t>
      </w:r>
    </w:p>
    <w:p w14:paraId="2241FCAC" w14:textId="77777777" w:rsidR="00581B5E" w:rsidRPr="00F96490" w:rsidRDefault="00581B5E" w:rsidP="002B09AD">
      <w:pPr>
        <w:pStyle w:val="ListParagraph"/>
        <w:rPr>
          <w:rFonts w:ascii="Arial" w:eastAsia="Times New Roman" w:hAnsi="Arial" w:cs="Arial"/>
          <w:i/>
          <w:sz w:val="23"/>
          <w:szCs w:val="23"/>
        </w:rPr>
      </w:pPr>
    </w:p>
    <w:p w14:paraId="03D4C863" w14:textId="541B2C51" w:rsidR="0035267E" w:rsidRDefault="0035267E" w:rsidP="002B09AD">
      <w:pPr>
        <w:pStyle w:val="ListParagraph"/>
        <w:rPr>
          <w:rFonts w:ascii="Arial" w:eastAsia="Times New Roman" w:hAnsi="Arial" w:cs="Arial"/>
          <w:i/>
          <w:sz w:val="23"/>
          <w:szCs w:val="23"/>
        </w:rPr>
      </w:pPr>
      <w:r w:rsidRPr="00F96490">
        <w:rPr>
          <w:rFonts w:ascii="Arial" w:eastAsia="Times New Roman" w:hAnsi="Arial" w:cs="Arial"/>
          <w:i/>
          <w:sz w:val="23"/>
          <w:szCs w:val="23"/>
        </w:rPr>
        <w:t>University Rule 1-001-III-B &amp; E</w:t>
      </w:r>
    </w:p>
    <w:p w14:paraId="3180137E" w14:textId="77777777" w:rsidR="00581B5E" w:rsidRPr="00F96490" w:rsidRDefault="00581B5E" w:rsidP="002B09AD">
      <w:pPr>
        <w:pStyle w:val="ListParagraph"/>
        <w:rPr>
          <w:rFonts w:ascii="Arial" w:eastAsia="Times New Roman" w:hAnsi="Arial" w:cs="Arial"/>
          <w:i/>
          <w:sz w:val="23"/>
          <w:szCs w:val="23"/>
        </w:rPr>
      </w:pPr>
    </w:p>
    <w:p w14:paraId="15183856" w14:textId="0508EDB8" w:rsidR="0035267E" w:rsidRPr="002B09AD" w:rsidRDefault="0035267E" w:rsidP="002B09AD">
      <w:pPr>
        <w:pStyle w:val="ListParagraph"/>
        <w:numPr>
          <w:ilvl w:val="0"/>
          <w:numId w:val="61"/>
        </w:numPr>
        <w:ind w:hanging="360"/>
        <w:rPr>
          <w:rFonts w:ascii="Arial" w:eastAsia="Times New Roman" w:hAnsi="Arial" w:cs="Arial"/>
          <w:sz w:val="23"/>
          <w:szCs w:val="23"/>
        </w:rPr>
      </w:pPr>
      <w:r w:rsidRPr="00F96490">
        <w:rPr>
          <w:rFonts w:ascii="Arial" w:eastAsia="Times New Roman" w:hAnsi="Arial" w:cs="Arial"/>
          <w:b/>
          <w:sz w:val="23"/>
          <w:szCs w:val="23"/>
        </w:rPr>
        <w:lastRenderedPageBreak/>
        <w:t>History</w:t>
      </w:r>
    </w:p>
    <w:p w14:paraId="429456ED" w14:textId="77777777" w:rsidR="00581B5E" w:rsidRPr="00F96490" w:rsidRDefault="00581B5E" w:rsidP="002B09AD">
      <w:pPr>
        <w:pStyle w:val="ListParagraph"/>
        <w:ind w:left="360"/>
        <w:rPr>
          <w:rFonts w:ascii="Arial" w:eastAsia="Times New Roman" w:hAnsi="Arial" w:cs="Arial"/>
          <w:sz w:val="23"/>
          <w:szCs w:val="23"/>
        </w:rPr>
      </w:pPr>
    </w:p>
    <w:p w14:paraId="5D3601D3" w14:textId="31C3C186" w:rsidR="0035267E" w:rsidRDefault="0035267E" w:rsidP="002B09AD">
      <w:pPr>
        <w:pStyle w:val="ListParagraph"/>
        <w:rPr>
          <w:rFonts w:ascii="Arial" w:eastAsia="Times New Roman" w:hAnsi="Arial" w:cs="Arial"/>
          <w:sz w:val="23"/>
          <w:szCs w:val="23"/>
        </w:rPr>
      </w:pPr>
      <w:r w:rsidRPr="00F96490">
        <w:rPr>
          <w:rFonts w:ascii="Arial" w:eastAsia="Times New Roman" w:hAnsi="Arial" w:cs="Arial"/>
          <w:sz w:val="23"/>
          <w:szCs w:val="23"/>
        </w:rPr>
        <w:t xml:space="preserve">Current </w:t>
      </w:r>
      <w:proofErr w:type="spellStart"/>
      <w:r w:rsidRPr="00F96490">
        <w:rPr>
          <w:rFonts w:ascii="Arial" w:eastAsia="Times New Roman" w:hAnsi="Arial" w:cs="Arial"/>
          <w:sz w:val="23"/>
          <w:szCs w:val="23"/>
        </w:rPr>
        <w:t>version____Revision</w:t>
      </w:r>
      <w:proofErr w:type="spellEnd"/>
      <w:r w:rsidRPr="00F96490">
        <w:rPr>
          <w:rFonts w:ascii="Arial" w:eastAsia="Times New Roman" w:hAnsi="Arial" w:cs="Arial"/>
          <w:sz w:val="23"/>
          <w:szCs w:val="23"/>
        </w:rPr>
        <w:t xml:space="preserve"> 0.   Approved by +++ date +++. </w:t>
      </w:r>
    </w:p>
    <w:p w14:paraId="3DE410FD" w14:textId="77777777" w:rsidR="00581B5E" w:rsidRPr="00F96490" w:rsidRDefault="00581B5E" w:rsidP="002B09AD">
      <w:pPr>
        <w:pStyle w:val="ListParagraph"/>
        <w:rPr>
          <w:rFonts w:ascii="Arial" w:eastAsia="Times New Roman" w:hAnsi="Arial" w:cs="Arial"/>
          <w:sz w:val="23"/>
          <w:szCs w:val="23"/>
        </w:rPr>
      </w:pPr>
    </w:p>
    <w:p w14:paraId="7BF0D989" w14:textId="77777777" w:rsidR="0035267E" w:rsidRPr="00F96490" w:rsidRDefault="0035267E" w:rsidP="002B09AD">
      <w:pPr>
        <w:pStyle w:val="ListParagraph"/>
        <w:rPr>
          <w:rFonts w:ascii="Arial" w:eastAsia="Times New Roman" w:hAnsi="Arial" w:cs="Arial"/>
          <w:i/>
          <w:sz w:val="23"/>
          <w:szCs w:val="23"/>
        </w:rPr>
      </w:pPr>
      <w:r w:rsidRPr="00F96490">
        <w:rPr>
          <w:rFonts w:ascii="Arial" w:eastAsia="Times New Roman" w:hAnsi="Arial" w:cs="Arial"/>
          <w:sz w:val="23"/>
          <w:szCs w:val="23"/>
        </w:rPr>
        <w:t>Legislative History.  [</w:t>
      </w:r>
      <w:proofErr w:type="gramStart"/>
      <w:r w:rsidRPr="00F96490">
        <w:rPr>
          <w:rFonts w:ascii="Arial" w:eastAsia="Times New Roman" w:hAnsi="Arial" w:cs="Arial"/>
          <w:sz w:val="23"/>
          <w:szCs w:val="23"/>
        </w:rPr>
        <w:t>link ]</w:t>
      </w:r>
      <w:proofErr w:type="gramEnd"/>
    </w:p>
    <w:p w14:paraId="61D64D76" w14:textId="77777777" w:rsidR="0035267E" w:rsidRPr="00F96490" w:rsidRDefault="0035267E" w:rsidP="002B09AD">
      <w:pPr>
        <w:pStyle w:val="ListParagraph"/>
        <w:rPr>
          <w:rFonts w:ascii="Arial" w:eastAsia="Times New Roman" w:hAnsi="Arial" w:cs="Arial"/>
          <w:sz w:val="23"/>
          <w:szCs w:val="23"/>
        </w:rPr>
      </w:pPr>
    </w:p>
    <w:p w14:paraId="38BF0655" w14:textId="77777777" w:rsidR="0035267E" w:rsidRPr="00F96490" w:rsidRDefault="0035267E" w:rsidP="002B09AD">
      <w:pPr>
        <w:pStyle w:val="ListParagraph"/>
        <w:rPr>
          <w:rFonts w:ascii="Arial" w:eastAsia="Times New Roman" w:hAnsi="Arial" w:cs="Arial"/>
          <w:sz w:val="23"/>
          <w:szCs w:val="23"/>
        </w:rPr>
      </w:pPr>
    </w:p>
    <w:sectPr w:rsidR="0035267E" w:rsidRPr="00F96490" w:rsidSect="00507D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F766" w14:textId="77777777" w:rsidR="00A94E68" w:rsidRDefault="00A94E68" w:rsidP="007E7E77">
      <w:r>
        <w:separator/>
      </w:r>
    </w:p>
  </w:endnote>
  <w:endnote w:type="continuationSeparator" w:id="0">
    <w:p w14:paraId="2C9E31ED" w14:textId="77777777" w:rsidR="00A94E68" w:rsidRDefault="00A94E68" w:rsidP="007E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60437"/>
      <w:docPartObj>
        <w:docPartGallery w:val="Page Numbers (Bottom of Page)"/>
        <w:docPartUnique/>
      </w:docPartObj>
    </w:sdtPr>
    <w:sdtEndPr>
      <w:rPr>
        <w:noProof/>
      </w:rPr>
    </w:sdtEndPr>
    <w:sdtContent>
      <w:p w14:paraId="508B7D2E" w14:textId="3FDB895B" w:rsidR="0035267E" w:rsidRDefault="0035267E">
        <w:pPr>
          <w:pStyle w:val="Footer"/>
          <w:jc w:val="center"/>
        </w:pPr>
        <w:r>
          <w:fldChar w:fldCharType="begin"/>
        </w:r>
        <w:r>
          <w:instrText xml:space="preserve"> PAGE   \* MERGEFORMAT </w:instrText>
        </w:r>
        <w:r>
          <w:fldChar w:fldCharType="separate"/>
        </w:r>
        <w:r w:rsidR="00593B12">
          <w:rPr>
            <w:noProof/>
          </w:rPr>
          <w:t>6</w:t>
        </w:r>
        <w:r>
          <w:rPr>
            <w:noProof/>
          </w:rPr>
          <w:fldChar w:fldCharType="end"/>
        </w:r>
      </w:p>
    </w:sdtContent>
  </w:sdt>
  <w:p w14:paraId="247CC078" w14:textId="77777777" w:rsidR="0035267E" w:rsidRDefault="00352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54FA9" w14:textId="77777777" w:rsidR="00A94E68" w:rsidRDefault="00A94E68" w:rsidP="007E7E77">
      <w:r>
        <w:separator/>
      </w:r>
    </w:p>
  </w:footnote>
  <w:footnote w:type="continuationSeparator" w:id="0">
    <w:p w14:paraId="5C7216D6" w14:textId="77777777" w:rsidR="00A94E68" w:rsidRDefault="00A94E68" w:rsidP="007E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362871"/>
      <w:docPartObj>
        <w:docPartGallery w:val="Watermarks"/>
        <w:docPartUnique/>
      </w:docPartObj>
    </w:sdtPr>
    <w:sdtEndPr/>
    <w:sdtContent>
      <w:p w14:paraId="703C8D63" w14:textId="059C7928" w:rsidR="00B13BC2" w:rsidRDefault="00A94E68">
        <w:pPr>
          <w:pStyle w:val="Header"/>
        </w:pPr>
        <w:r>
          <w:rPr>
            <w:noProof/>
          </w:rPr>
          <w:pict w14:anchorId="57723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6F0"/>
    <w:multiLevelType w:val="hybridMultilevel"/>
    <w:tmpl w:val="8C702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686D"/>
    <w:multiLevelType w:val="hybridMultilevel"/>
    <w:tmpl w:val="A06E1830"/>
    <w:lvl w:ilvl="0" w:tplc="04090015">
      <w:start w:val="1"/>
      <w:numFmt w:val="upperLetter"/>
      <w:lvlText w:val="%1."/>
      <w:lvlJc w:val="left"/>
      <w:pPr>
        <w:ind w:left="720" w:hanging="360"/>
      </w:pPr>
    </w:lvl>
    <w:lvl w:ilvl="1" w:tplc="9DB474E6">
      <w:start w:val="1"/>
      <w:numFmt w:val="upperLetter"/>
      <w:lvlText w:val="%2."/>
      <w:lvlJc w:val="left"/>
      <w:pPr>
        <w:ind w:left="1440" w:hanging="360"/>
      </w:pPr>
      <w:rPr>
        <w:rFonts w:ascii="Arial" w:hAnsi="Arial"/>
      </w:r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55F30"/>
    <w:multiLevelType w:val="hybridMultilevel"/>
    <w:tmpl w:val="F5B85344"/>
    <w:lvl w:ilvl="0" w:tplc="E3689D5A">
      <w:start w:val="1"/>
      <w:numFmt w:val="lowerLetter"/>
      <w:lvlText w:val="%1."/>
      <w:lvlJc w:val="left"/>
      <w:pPr>
        <w:ind w:left="189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16933CB0"/>
    <w:multiLevelType w:val="hybridMultilevel"/>
    <w:tmpl w:val="E4A63A80"/>
    <w:lvl w:ilvl="0" w:tplc="04090015">
      <w:start w:val="1"/>
      <w:numFmt w:val="upperLetter"/>
      <w:lvlText w:val="%1."/>
      <w:lvlJc w:val="left"/>
      <w:pPr>
        <w:ind w:left="720" w:hanging="360"/>
      </w:pPr>
    </w:lvl>
    <w:lvl w:ilvl="1" w:tplc="C07A7B94">
      <w:start w:val="1"/>
      <w:numFmt w:val="upperRoman"/>
      <w:lvlText w:val="%2."/>
      <w:lvlJc w:val="left"/>
      <w:pPr>
        <w:ind w:left="1440" w:hanging="360"/>
      </w:pPr>
      <w:rPr>
        <w:rFonts w:ascii="Arial" w:eastAsia="Times New Roman" w:hAnsi="Arial" w:cs="Arial"/>
      </w:rPr>
    </w:lvl>
    <w:lvl w:ilvl="2" w:tplc="0409000F">
      <w:start w:val="1"/>
      <w:numFmt w:val="decimal"/>
      <w:lvlText w:val="%3."/>
      <w:lvlJc w:val="left"/>
      <w:pPr>
        <w:ind w:left="1620" w:hanging="360"/>
      </w:pPr>
    </w:lvl>
    <w:lvl w:ilvl="3" w:tplc="B6C2B85A">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55F29"/>
    <w:multiLevelType w:val="multilevel"/>
    <w:tmpl w:val="036496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331036"/>
    <w:multiLevelType w:val="hybridMultilevel"/>
    <w:tmpl w:val="EA0C5A2C"/>
    <w:lvl w:ilvl="0" w:tplc="64464D5A">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253F9"/>
    <w:multiLevelType w:val="hybridMultilevel"/>
    <w:tmpl w:val="C3E021E0"/>
    <w:lvl w:ilvl="0" w:tplc="D3C6C95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9235D"/>
    <w:multiLevelType w:val="hybridMultilevel"/>
    <w:tmpl w:val="BFDABE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867C2"/>
    <w:multiLevelType w:val="hybridMultilevel"/>
    <w:tmpl w:val="1012CC76"/>
    <w:lvl w:ilvl="0" w:tplc="04090013">
      <w:start w:val="1"/>
      <w:numFmt w:val="upperRoman"/>
      <w:lvlText w:val="%1."/>
      <w:lvlJc w:val="right"/>
      <w:pPr>
        <w:ind w:left="720" w:hanging="360"/>
      </w:pPr>
    </w:lvl>
    <w:lvl w:ilvl="1" w:tplc="04090015">
      <w:start w:val="1"/>
      <w:numFmt w:val="upp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E846140">
      <w:start w:val="4"/>
      <w:numFmt w:val="upperLetter"/>
      <w:lvlText w:val="%8&gt;"/>
      <w:lvlJc w:val="left"/>
      <w:pPr>
        <w:ind w:left="5760" w:hanging="360"/>
      </w:pPr>
      <w:rPr>
        <w:rFonts w:hint="default"/>
      </w:rPr>
    </w:lvl>
    <w:lvl w:ilvl="8" w:tplc="0409001B" w:tentative="1">
      <w:start w:val="1"/>
      <w:numFmt w:val="lowerRoman"/>
      <w:lvlText w:val="%9."/>
      <w:lvlJc w:val="right"/>
      <w:pPr>
        <w:ind w:left="6480" w:hanging="180"/>
      </w:pPr>
    </w:lvl>
  </w:abstractNum>
  <w:abstractNum w:abstractNumId="9" w15:restartNumberingAfterBreak="0">
    <w:nsid w:val="28E34251"/>
    <w:multiLevelType w:val="hybridMultilevel"/>
    <w:tmpl w:val="9B50E09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AA24A21"/>
    <w:multiLevelType w:val="hybridMultilevel"/>
    <w:tmpl w:val="46BC2070"/>
    <w:lvl w:ilvl="0" w:tplc="04090015">
      <w:start w:val="1"/>
      <w:numFmt w:val="upperLetter"/>
      <w:lvlText w:val="%1."/>
      <w:lvlJc w:val="left"/>
      <w:pPr>
        <w:ind w:left="720" w:hanging="360"/>
      </w:pPr>
    </w:lvl>
    <w:lvl w:ilvl="1" w:tplc="04090015">
      <w:start w:val="1"/>
      <w:numFmt w:val="upperLetter"/>
      <w:lvlText w:val="%2."/>
      <w:lvlJc w:val="left"/>
      <w:pPr>
        <w:ind w:left="810" w:hanging="360"/>
      </w:pPr>
    </w:lvl>
    <w:lvl w:ilvl="2" w:tplc="0409000F">
      <w:start w:val="1"/>
      <w:numFmt w:val="decimal"/>
      <w:lvlText w:val="%3."/>
      <w:lvlJc w:val="left"/>
      <w:pPr>
        <w:ind w:left="135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25FDD"/>
    <w:multiLevelType w:val="hybridMultilevel"/>
    <w:tmpl w:val="F1E0BC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E09DC"/>
    <w:multiLevelType w:val="multilevel"/>
    <w:tmpl w:val="27E01512"/>
    <w:lvl w:ilvl="0">
      <w:start w:val="3"/>
      <w:numFmt w:val="upperRoman"/>
      <w:lvlText w:val="%1."/>
      <w:lvlJc w:val="right"/>
      <w:pPr>
        <w:tabs>
          <w:tab w:val="num" w:pos="720"/>
        </w:tabs>
        <w:ind w:left="720" w:hanging="360"/>
      </w:pPr>
      <w:rPr>
        <w:rFonts w:hint="default"/>
      </w:rPr>
    </w:lvl>
    <w:lvl w:ilvl="1">
      <w:start w:val="1"/>
      <w:numFmt w:val="upperLetter"/>
      <w:lvlText w:val="%2."/>
      <w:lvlJc w:val="left"/>
      <w:pPr>
        <w:ind w:left="450" w:firstLine="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1170" w:hanging="360"/>
      </w:pPr>
      <w:rPr>
        <w:rFonts w:hint="default"/>
        <w:strike w:val="0"/>
      </w:rPr>
    </w:lvl>
    <w:lvl w:ilvl="4">
      <w:start w:val="1"/>
      <w:numFmt w:val="decimal"/>
      <w:lvlText w:val="%5."/>
      <w:lvlJc w:val="left"/>
      <w:pPr>
        <w:ind w:left="1350" w:hanging="360"/>
      </w:pPr>
      <w:rPr>
        <w:rFonts w:hint="default"/>
      </w:rPr>
    </w:lvl>
    <w:lvl w:ilvl="5">
      <w:start w:val="1"/>
      <w:numFmt w:val="decimal"/>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3" w15:restartNumberingAfterBreak="0">
    <w:nsid w:val="30C0010A"/>
    <w:multiLevelType w:val="hybridMultilevel"/>
    <w:tmpl w:val="0CA686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429A6"/>
    <w:multiLevelType w:val="hybridMultilevel"/>
    <w:tmpl w:val="F1DC0C94"/>
    <w:lvl w:ilvl="0" w:tplc="04090019">
      <w:start w:val="1"/>
      <w:numFmt w:val="lowerLetter"/>
      <w:lvlText w:val="%1."/>
      <w:lvlJc w:val="left"/>
      <w:pPr>
        <w:ind w:left="2340" w:hanging="360"/>
      </w:pPr>
      <w:rPr>
        <w:rFonts w:hint="default"/>
      </w:rPr>
    </w:lvl>
    <w:lvl w:ilvl="1" w:tplc="04090015">
      <w:start w:val="1"/>
      <w:numFmt w:val="upperLetter"/>
      <w:lvlText w:val="%2."/>
      <w:lvlJc w:val="left"/>
      <w:pPr>
        <w:ind w:left="3060" w:hanging="360"/>
      </w:pPr>
    </w:lvl>
    <w:lvl w:ilvl="2" w:tplc="04090005">
      <w:start w:val="1"/>
      <w:numFmt w:val="bullet"/>
      <w:lvlText w:val=""/>
      <w:lvlJc w:val="left"/>
      <w:pPr>
        <w:ind w:left="3960" w:hanging="360"/>
      </w:pPr>
      <w:rPr>
        <w:rFonts w:ascii="Wingdings" w:hAnsi="Wingding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A190908"/>
    <w:multiLevelType w:val="hybridMultilevel"/>
    <w:tmpl w:val="52F052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F4AFF"/>
    <w:multiLevelType w:val="hybridMultilevel"/>
    <w:tmpl w:val="9B1C101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207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52724"/>
    <w:multiLevelType w:val="multilevel"/>
    <w:tmpl w:val="8F80AAB0"/>
    <w:lvl w:ilvl="0">
      <w:start w:val="1"/>
      <w:numFmt w:val="decimal"/>
      <w:lvlText w:val="%1."/>
      <w:lvlJc w:val="right"/>
      <w:pPr>
        <w:tabs>
          <w:tab w:val="num" w:pos="720"/>
        </w:tabs>
        <w:ind w:left="720" w:hanging="360"/>
      </w:pPr>
      <w:rPr>
        <w:rFonts w:ascii="Arial" w:eastAsia="Times New Roman" w:hAnsi="Arial" w:cs="Arial"/>
      </w:rPr>
    </w:lvl>
    <w:lvl w:ilvl="1">
      <w:start w:val="1"/>
      <w:numFmt w:val="upperLetter"/>
      <w:lvlText w:val="%2."/>
      <w:lvlJc w:val="left"/>
      <w:pPr>
        <w:ind w:left="0" w:firstLine="0"/>
      </w:pPr>
      <w:rPr>
        <w:rFonts w:hint="default"/>
      </w:rPr>
    </w:lvl>
    <w:lvl w:ilvl="2">
      <w:start w:val="1"/>
      <w:numFmt w:val="decimal"/>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8" w15:restartNumberingAfterBreak="0">
    <w:nsid w:val="408A3C0D"/>
    <w:multiLevelType w:val="hybridMultilevel"/>
    <w:tmpl w:val="0B9257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B1945"/>
    <w:multiLevelType w:val="hybridMultilevel"/>
    <w:tmpl w:val="2866286A"/>
    <w:lvl w:ilvl="0" w:tplc="618471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B70BD1"/>
    <w:multiLevelType w:val="multilevel"/>
    <w:tmpl w:val="F5880C06"/>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start w:val="1"/>
      <w:numFmt w:val="decimal"/>
      <w:lvlText w:val="%3."/>
      <w:lvlJc w:val="right"/>
      <w:pPr>
        <w:tabs>
          <w:tab w:val="num" w:pos="1530"/>
        </w:tabs>
        <w:ind w:left="1530" w:hanging="360"/>
      </w:pPr>
    </w:lvl>
    <w:lvl w:ilvl="3">
      <w:start w:val="1"/>
      <w:numFmt w:val="lowerLetter"/>
      <w:lvlText w:val="%4."/>
      <w:lvlJc w:val="right"/>
      <w:pPr>
        <w:tabs>
          <w:tab w:val="num" w:pos="2700"/>
        </w:tabs>
        <w:ind w:left="2700" w:hanging="360"/>
      </w:pPr>
    </w:lvl>
    <w:lvl w:ilvl="4">
      <w:start w:val="1"/>
      <w:numFmt w:val="lowerLetter"/>
      <w:lvlText w:val="%5."/>
      <w:lvlJc w:val="right"/>
      <w:pPr>
        <w:tabs>
          <w:tab w:val="num" w:pos="2520"/>
        </w:tabs>
        <w:ind w:left="2520" w:hanging="360"/>
      </w:pPr>
    </w:lvl>
    <w:lvl w:ilvl="5">
      <w:start w:val="1"/>
      <w:numFmt w:val="decimal"/>
      <w:lvlText w:val="%6."/>
      <w:lvlJc w:val="right"/>
      <w:pPr>
        <w:tabs>
          <w:tab w:val="num" w:pos="1530"/>
        </w:tabs>
        <w:ind w:left="153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C6639DF"/>
    <w:multiLevelType w:val="hybridMultilevel"/>
    <w:tmpl w:val="A476D3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7068E"/>
    <w:multiLevelType w:val="hybridMultilevel"/>
    <w:tmpl w:val="7F00A100"/>
    <w:lvl w:ilvl="0" w:tplc="04090015">
      <w:start w:val="1"/>
      <w:numFmt w:val="upperLetter"/>
      <w:lvlText w:val="%1."/>
      <w:lvlJc w:val="left"/>
      <w:pPr>
        <w:ind w:left="720" w:hanging="360"/>
      </w:pPr>
    </w:lvl>
    <w:lvl w:ilvl="1" w:tplc="04090015">
      <w:start w:val="1"/>
      <w:numFmt w:val="upperLetter"/>
      <w:lvlText w:val="%2."/>
      <w:lvlJc w:val="left"/>
      <w:pPr>
        <w:ind w:left="2340" w:hanging="360"/>
      </w:pPr>
    </w:lvl>
    <w:lvl w:ilvl="2" w:tplc="0409000F">
      <w:start w:val="1"/>
      <w:numFmt w:val="decimal"/>
      <w:lvlText w:val="%3."/>
      <w:lvlJc w:val="left"/>
      <w:pPr>
        <w:ind w:left="1350" w:hanging="360"/>
      </w:pPr>
    </w:lvl>
    <w:lvl w:ilvl="3" w:tplc="EF3EDDB4">
      <w:start w:val="1"/>
      <w:numFmt w:val="lowerLetter"/>
      <w:lvlText w:val="%4."/>
      <w:lvlJc w:val="left"/>
      <w:pPr>
        <w:ind w:left="1710" w:hanging="360"/>
      </w:pPr>
      <w:rPr>
        <w:rFonts w:ascii="Arial" w:eastAsia="Times New Roman" w:hAnsi="Arial" w:cs="Arial"/>
      </w:rPr>
    </w:lvl>
    <w:lvl w:ilvl="4" w:tplc="04090019">
      <w:start w:val="1"/>
      <w:numFmt w:val="lowerLetter"/>
      <w:lvlText w:val="%5."/>
      <w:lvlJc w:val="left"/>
      <w:pPr>
        <w:ind w:left="1710" w:hanging="360"/>
      </w:pPr>
    </w:lvl>
    <w:lvl w:ilvl="5" w:tplc="0409001B">
      <w:start w:val="1"/>
      <w:numFmt w:val="lowerRoman"/>
      <w:lvlText w:val="%6."/>
      <w:lvlJc w:val="right"/>
      <w:pPr>
        <w:ind w:left="4050" w:hanging="180"/>
      </w:pPr>
    </w:lvl>
    <w:lvl w:ilvl="6" w:tplc="0409000F">
      <w:start w:val="1"/>
      <w:numFmt w:val="decimal"/>
      <w:lvlText w:val="%7."/>
      <w:lvlJc w:val="left"/>
      <w:pPr>
        <w:ind w:left="441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87B2048"/>
    <w:multiLevelType w:val="multilevel"/>
    <w:tmpl w:val="B0A2D45E"/>
    <w:lvl w:ilvl="0">
      <w:start w:val="4"/>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24" w15:restartNumberingAfterBreak="0">
    <w:nsid w:val="5D44425C"/>
    <w:multiLevelType w:val="hybridMultilevel"/>
    <w:tmpl w:val="F2F442B2"/>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012CD"/>
    <w:multiLevelType w:val="hybridMultilevel"/>
    <w:tmpl w:val="DB6C46E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23829"/>
    <w:multiLevelType w:val="hybridMultilevel"/>
    <w:tmpl w:val="83327C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F2B02"/>
    <w:multiLevelType w:val="hybridMultilevel"/>
    <w:tmpl w:val="4E1CEB1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8371E2"/>
    <w:multiLevelType w:val="hybridMultilevel"/>
    <w:tmpl w:val="79E6FCAC"/>
    <w:lvl w:ilvl="0" w:tplc="04090015">
      <w:start w:val="1"/>
      <w:numFmt w:val="upperLetter"/>
      <w:lvlText w:val="%1."/>
      <w:lvlJc w:val="left"/>
      <w:pPr>
        <w:ind w:left="720" w:hanging="360"/>
      </w:pPr>
    </w:lvl>
    <w:lvl w:ilvl="1" w:tplc="9DB474E6">
      <w:start w:val="1"/>
      <w:numFmt w:val="upperLetter"/>
      <w:lvlText w:val="%2."/>
      <w:lvlJc w:val="left"/>
      <w:pPr>
        <w:ind w:left="1440" w:hanging="360"/>
      </w:pPr>
      <w:rPr>
        <w:rFonts w:ascii="Arial" w:hAnsi="Arial"/>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A3357"/>
    <w:multiLevelType w:val="hybridMultilevel"/>
    <w:tmpl w:val="48FA0B30"/>
    <w:lvl w:ilvl="0" w:tplc="0409001B">
      <w:start w:val="1"/>
      <w:numFmt w:val="lowerRoman"/>
      <w:lvlText w:val="%1."/>
      <w:lvlJc w:val="righ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6FC12012"/>
    <w:multiLevelType w:val="hybridMultilevel"/>
    <w:tmpl w:val="AB9402F8"/>
    <w:lvl w:ilvl="0" w:tplc="04090015">
      <w:start w:val="1"/>
      <w:numFmt w:val="upperLetter"/>
      <w:lvlText w:val="%1."/>
      <w:lvlJc w:val="left"/>
      <w:pPr>
        <w:ind w:left="720" w:hanging="360"/>
      </w:pPr>
    </w:lvl>
    <w:lvl w:ilvl="1" w:tplc="48FC5E42">
      <w:start w:val="1"/>
      <w:numFmt w:val="upperLetter"/>
      <w:lvlText w:val="%2."/>
      <w:lvlJc w:val="left"/>
      <w:pPr>
        <w:ind w:left="1440" w:hanging="360"/>
      </w:pPr>
      <w:rPr>
        <w:rFonts w:ascii="Arial" w:hAnsi="Arial"/>
        <w:strike w:val="0"/>
        <w:color w:val="auto"/>
      </w:rPr>
    </w:lvl>
    <w:lvl w:ilvl="2" w:tplc="0409000F">
      <w:start w:val="1"/>
      <w:numFmt w:val="decimal"/>
      <w:lvlText w:val="%3."/>
      <w:lvlJc w:val="left"/>
      <w:pPr>
        <w:ind w:left="18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9098B"/>
    <w:multiLevelType w:val="hybridMultilevel"/>
    <w:tmpl w:val="B98471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A452A"/>
    <w:multiLevelType w:val="hybridMultilevel"/>
    <w:tmpl w:val="6234E9F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773A4B72"/>
    <w:multiLevelType w:val="hybridMultilevel"/>
    <w:tmpl w:val="18C0F17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207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96F80"/>
    <w:multiLevelType w:val="hybridMultilevel"/>
    <w:tmpl w:val="E1F63936"/>
    <w:lvl w:ilvl="0" w:tplc="04090019">
      <w:start w:val="1"/>
      <w:numFmt w:val="lowerLetter"/>
      <w:lvlText w:val="%1."/>
      <w:lvlJc w:val="left"/>
      <w:pPr>
        <w:ind w:left="2040" w:hanging="360"/>
      </w:p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8"/>
  </w:num>
  <w:num w:numId="2">
    <w:abstractNumId w:val="30"/>
  </w:num>
  <w:num w:numId="3">
    <w:abstractNumId w:val="22"/>
  </w:num>
  <w:num w:numId="4">
    <w:abstractNumId w:val="3"/>
  </w:num>
  <w:num w:numId="5">
    <w:abstractNumId w:val="13"/>
  </w:num>
  <w:num w:numId="6">
    <w:abstractNumId w:val="10"/>
  </w:num>
  <w:num w:numId="7">
    <w:abstractNumId w:val="33"/>
  </w:num>
  <w:num w:numId="8">
    <w:abstractNumId w:val="16"/>
  </w:num>
  <w:num w:numId="9">
    <w:abstractNumId w:val="27"/>
  </w:num>
  <w:num w:numId="10">
    <w:abstractNumId w:val="15"/>
  </w:num>
  <w:num w:numId="11">
    <w:abstractNumId w:val="31"/>
  </w:num>
  <w:num w:numId="12">
    <w:abstractNumId w:val="11"/>
  </w:num>
  <w:num w:numId="13">
    <w:abstractNumId w:val="26"/>
  </w:num>
  <w:num w:numId="14">
    <w:abstractNumId w:val="18"/>
  </w:num>
  <w:num w:numId="15">
    <w:abstractNumId w:val="21"/>
  </w:num>
  <w:num w:numId="16">
    <w:abstractNumId w:val="7"/>
  </w:num>
  <w:num w:numId="17">
    <w:abstractNumId w:val="6"/>
  </w:num>
  <w:num w:numId="18">
    <w:abstractNumId w:val="28"/>
  </w:num>
  <w:num w:numId="19">
    <w:abstractNumId w:val="1"/>
  </w:num>
  <w:num w:numId="20">
    <w:abstractNumId w:val="25"/>
  </w:num>
  <w:num w:numId="21">
    <w:abstractNumId w:val="14"/>
  </w:num>
  <w:num w:numId="22">
    <w:abstractNumId w:val="17"/>
  </w:num>
  <w:num w:numId="23">
    <w:abstractNumId w:val="34"/>
  </w:num>
  <w:num w:numId="24">
    <w:abstractNumId w:val="2"/>
  </w:num>
  <w:num w:numId="25">
    <w:abstractNumId w:val="29"/>
  </w:num>
  <w:num w:numId="26">
    <w:abstractNumId w:val="5"/>
  </w:num>
  <w:num w:numId="27">
    <w:abstractNumId w:val="12"/>
  </w:num>
  <w:num w:numId="28">
    <w:abstractNumId w:val="0"/>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20"/>
    <w:lvlOverride w:ilvl="1">
      <w:lvl w:ilvl="1">
        <w:start w:val="1"/>
        <w:numFmt w:val="upperLetter"/>
        <w:lvlText w:val="%2."/>
        <w:lvlJc w:val="left"/>
        <w:rPr>
          <w:rFonts w:ascii="Arial" w:eastAsia="Times New Roman" w:hAnsi="Arial" w:cs="Arial"/>
        </w:rPr>
      </w:lvl>
    </w:lvlOverride>
  </w:num>
  <w:num w:numId="57">
    <w:abstractNumId w:val="20"/>
    <w:lvlOverride w:ilvl="1">
      <w:lvl w:ilvl="1">
        <w:numFmt w:val="upperLetter"/>
        <w:lvlText w:val="%2."/>
        <w:lvlJc w:val="left"/>
      </w:lvl>
    </w:lvlOverride>
    <w:lvlOverride w:ilvl="3">
      <w:lvl w:ilvl="3">
        <w:numFmt w:val="decimal"/>
        <w:lvlText w:val="%4."/>
        <w:lvlJc w:val="left"/>
      </w:lvl>
    </w:lvlOverride>
  </w:num>
  <w:num w:numId="58">
    <w:abstractNumId w:val="24"/>
  </w:num>
  <w:num w:numId="59">
    <w:abstractNumId w:val="9"/>
  </w:num>
  <w:num w:numId="60">
    <w:abstractNumId w:val="32"/>
  </w:num>
  <w:num w:numId="61">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1E"/>
    <w:rsid w:val="00000C82"/>
    <w:rsid w:val="0000102E"/>
    <w:rsid w:val="0000585F"/>
    <w:rsid w:val="000067A9"/>
    <w:rsid w:val="000236A3"/>
    <w:rsid w:val="00024DB1"/>
    <w:rsid w:val="000319EF"/>
    <w:rsid w:val="00033D8D"/>
    <w:rsid w:val="00033E71"/>
    <w:rsid w:val="0003609E"/>
    <w:rsid w:val="000363F4"/>
    <w:rsid w:val="00042B4C"/>
    <w:rsid w:val="00043A23"/>
    <w:rsid w:val="000472E2"/>
    <w:rsid w:val="0005052F"/>
    <w:rsid w:val="00054C82"/>
    <w:rsid w:val="000557AF"/>
    <w:rsid w:val="00056529"/>
    <w:rsid w:val="00062165"/>
    <w:rsid w:val="00064644"/>
    <w:rsid w:val="00066310"/>
    <w:rsid w:val="00075B10"/>
    <w:rsid w:val="0008275D"/>
    <w:rsid w:val="000831ED"/>
    <w:rsid w:val="000939DC"/>
    <w:rsid w:val="00094548"/>
    <w:rsid w:val="00094B4F"/>
    <w:rsid w:val="00095732"/>
    <w:rsid w:val="000A2290"/>
    <w:rsid w:val="000A7547"/>
    <w:rsid w:val="000B0B3A"/>
    <w:rsid w:val="000B514A"/>
    <w:rsid w:val="000C0458"/>
    <w:rsid w:val="000C0B4C"/>
    <w:rsid w:val="000C2F23"/>
    <w:rsid w:val="000C34E8"/>
    <w:rsid w:val="000C363D"/>
    <w:rsid w:val="000C7852"/>
    <w:rsid w:val="000D0FED"/>
    <w:rsid w:val="000D7D0C"/>
    <w:rsid w:val="000E0DB0"/>
    <w:rsid w:val="000E2251"/>
    <w:rsid w:val="000E52BF"/>
    <w:rsid w:val="000E67C9"/>
    <w:rsid w:val="000F3326"/>
    <w:rsid w:val="000F3E12"/>
    <w:rsid w:val="000F4A15"/>
    <w:rsid w:val="000F4EA3"/>
    <w:rsid w:val="000F4F56"/>
    <w:rsid w:val="000F5B31"/>
    <w:rsid w:val="00103D1E"/>
    <w:rsid w:val="00104984"/>
    <w:rsid w:val="00111681"/>
    <w:rsid w:val="00112B26"/>
    <w:rsid w:val="00114766"/>
    <w:rsid w:val="001171DE"/>
    <w:rsid w:val="00121A89"/>
    <w:rsid w:val="00123765"/>
    <w:rsid w:val="00126591"/>
    <w:rsid w:val="00131AF9"/>
    <w:rsid w:val="001349D1"/>
    <w:rsid w:val="00140ACB"/>
    <w:rsid w:val="0014267A"/>
    <w:rsid w:val="00144339"/>
    <w:rsid w:val="001468C0"/>
    <w:rsid w:val="001600FB"/>
    <w:rsid w:val="00167F3A"/>
    <w:rsid w:val="00171AC8"/>
    <w:rsid w:val="00171AF9"/>
    <w:rsid w:val="00172CEA"/>
    <w:rsid w:val="001808DC"/>
    <w:rsid w:val="00180B57"/>
    <w:rsid w:val="0018405C"/>
    <w:rsid w:val="00185377"/>
    <w:rsid w:val="001856C1"/>
    <w:rsid w:val="0018583C"/>
    <w:rsid w:val="001927A2"/>
    <w:rsid w:val="00192E84"/>
    <w:rsid w:val="0019307F"/>
    <w:rsid w:val="0019314D"/>
    <w:rsid w:val="001A4B9B"/>
    <w:rsid w:val="001A76DD"/>
    <w:rsid w:val="001A79CA"/>
    <w:rsid w:val="001B05DA"/>
    <w:rsid w:val="001B1FD6"/>
    <w:rsid w:val="001B352C"/>
    <w:rsid w:val="001B4685"/>
    <w:rsid w:val="001B6712"/>
    <w:rsid w:val="001C07A0"/>
    <w:rsid w:val="001C3A92"/>
    <w:rsid w:val="001C75ED"/>
    <w:rsid w:val="001D02DB"/>
    <w:rsid w:val="001D0D80"/>
    <w:rsid w:val="001D2862"/>
    <w:rsid w:val="001D5C68"/>
    <w:rsid w:val="001E1429"/>
    <w:rsid w:val="001E4BA9"/>
    <w:rsid w:val="001E52D6"/>
    <w:rsid w:val="001E6A63"/>
    <w:rsid w:val="001F067B"/>
    <w:rsid w:val="001F4787"/>
    <w:rsid w:val="001F67B4"/>
    <w:rsid w:val="00202B9C"/>
    <w:rsid w:val="00203556"/>
    <w:rsid w:val="00206760"/>
    <w:rsid w:val="002136B3"/>
    <w:rsid w:val="00213FC0"/>
    <w:rsid w:val="00214FE9"/>
    <w:rsid w:val="00216B0E"/>
    <w:rsid w:val="0022213E"/>
    <w:rsid w:val="0022403F"/>
    <w:rsid w:val="00224A66"/>
    <w:rsid w:val="0022575B"/>
    <w:rsid w:val="002272D4"/>
    <w:rsid w:val="00232FF5"/>
    <w:rsid w:val="002349C4"/>
    <w:rsid w:val="00234A9A"/>
    <w:rsid w:val="00236130"/>
    <w:rsid w:val="00237C1C"/>
    <w:rsid w:val="00241C06"/>
    <w:rsid w:val="00243D63"/>
    <w:rsid w:val="00250D0C"/>
    <w:rsid w:val="00252E36"/>
    <w:rsid w:val="00261B45"/>
    <w:rsid w:val="00261C0C"/>
    <w:rsid w:val="002628A7"/>
    <w:rsid w:val="00263660"/>
    <w:rsid w:val="00263A65"/>
    <w:rsid w:val="00272F05"/>
    <w:rsid w:val="00273D4F"/>
    <w:rsid w:val="002767DE"/>
    <w:rsid w:val="00276A52"/>
    <w:rsid w:val="00293341"/>
    <w:rsid w:val="00294167"/>
    <w:rsid w:val="00296288"/>
    <w:rsid w:val="002A0181"/>
    <w:rsid w:val="002A0629"/>
    <w:rsid w:val="002A65E6"/>
    <w:rsid w:val="002A667F"/>
    <w:rsid w:val="002B09AD"/>
    <w:rsid w:val="002B75CF"/>
    <w:rsid w:val="002B7877"/>
    <w:rsid w:val="002C0EE4"/>
    <w:rsid w:val="002C319E"/>
    <w:rsid w:val="002C65D2"/>
    <w:rsid w:val="002C73F7"/>
    <w:rsid w:val="002D08C3"/>
    <w:rsid w:val="002D10F7"/>
    <w:rsid w:val="002E10EE"/>
    <w:rsid w:val="002E1C79"/>
    <w:rsid w:val="002E21FA"/>
    <w:rsid w:val="002E221C"/>
    <w:rsid w:val="002E3D5C"/>
    <w:rsid w:val="002F0DE2"/>
    <w:rsid w:val="002F707F"/>
    <w:rsid w:val="002F7A76"/>
    <w:rsid w:val="00303556"/>
    <w:rsid w:val="00313288"/>
    <w:rsid w:val="0031486F"/>
    <w:rsid w:val="0031523B"/>
    <w:rsid w:val="00315B1F"/>
    <w:rsid w:val="00322028"/>
    <w:rsid w:val="00322E47"/>
    <w:rsid w:val="00324A75"/>
    <w:rsid w:val="0032580C"/>
    <w:rsid w:val="00327FA3"/>
    <w:rsid w:val="003319EF"/>
    <w:rsid w:val="00331AA6"/>
    <w:rsid w:val="00337053"/>
    <w:rsid w:val="00340840"/>
    <w:rsid w:val="00341813"/>
    <w:rsid w:val="00343854"/>
    <w:rsid w:val="00345BF7"/>
    <w:rsid w:val="00346F16"/>
    <w:rsid w:val="00347E74"/>
    <w:rsid w:val="00352466"/>
    <w:rsid w:val="0035267E"/>
    <w:rsid w:val="00357690"/>
    <w:rsid w:val="003612D0"/>
    <w:rsid w:val="003613A7"/>
    <w:rsid w:val="00361F6D"/>
    <w:rsid w:val="00365B59"/>
    <w:rsid w:val="0037260E"/>
    <w:rsid w:val="0037600E"/>
    <w:rsid w:val="003766CB"/>
    <w:rsid w:val="00381E5F"/>
    <w:rsid w:val="00382D37"/>
    <w:rsid w:val="00386346"/>
    <w:rsid w:val="0038723A"/>
    <w:rsid w:val="0039031E"/>
    <w:rsid w:val="00392438"/>
    <w:rsid w:val="00395DEE"/>
    <w:rsid w:val="00397BFB"/>
    <w:rsid w:val="003A06B7"/>
    <w:rsid w:val="003A28CD"/>
    <w:rsid w:val="003B0003"/>
    <w:rsid w:val="003B0471"/>
    <w:rsid w:val="003B2B21"/>
    <w:rsid w:val="003B3FFA"/>
    <w:rsid w:val="003B5111"/>
    <w:rsid w:val="003B525D"/>
    <w:rsid w:val="003C1C9E"/>
    <w:rsid w:val="003C484C"/>
    <w:rsid w:val="003C51B7"/>
    <w:rsid w:val="003C6248"/>
    <w:rsid w:val="003E33C6"/>
    <w:rsid w:val="003E664A"/>
    <w:rsid w:val="003E6CAB"/>
    <w:rsid w:val="003E6FE2"/>
    <w:rsid w:val="003E7B1D"/>
    <w:rsid w:val="003F2F6E"/>
    <w:rsid w:val="003F3DDE"/>
    <w:rsid w:val="003F48B4"/>
    <w:rsid w:val="003F51A2"/>
    <w:rsid w:val="003F6212"/>
    <w:rsid w:val="003F6AC7"/>
    <w:rsid w:val="003F7B9B"/>
    <w:rsid w:val="00405730"/>
    <w:rsid w:val="00407658"/>
    <w:rsid w:val="00407A0A"/>
    <w:rsid w:val="004109ED"/>
    <w:rsid w:val="00411751"/>
    <w:rsid w:val="004147D2"/>
    <w:rsid w:val="00414CE2"/>
    <w:rsid w:val="00414DF7"/>
    <w:rsid w:val="00422088"/>
    <w:rsid w:val="00422446"/>
    <w:rsid w:val="00422A56"/>
    <w:rsid w:val="00426D73"/>
    <w:rsid w:val="0043229C"/>
    <w:rsid w:val="00432F52"/>
    <w:rsid w:val="0043341E"/>
    <w:rsid w:val="004354B7"/>
    <w:rsid w:val="00442BAE"/>
    <w:rsid w:val="00447503"/>
    <w:rsid w:val="00450B37"/>
    <w:rsid w:val="00451447"/>
    <w:rsid w:val="00452A8F"/>
    <w:rsid w:val="00457593"/>
    <w:rsid w:val="00465CAE"/>
    <w:rsid w:val="00470438"/>
    <w:rsid w:val="00474D60"/>
    <w:rsid w:val="004808B5"/>
    <w:rsid w:val="004812AD"/>
    <w:rsid w:val="004833DD"/>
    <w:rsid w:val="00484887"/>
    <w:rsid w:val="0049022B"/>
    <w:rsid w:val="00491E51"/>
    <w:rsid w:val="004978CD"/>
    <w:rsid w:val="004A35BF"/>
    <w:rsid w:val="004A3D94"/>
    <w:rsid w:val="004B4B25"/>
    <w:rsid w:val="004C17E4"/>
    <w:rsid w:val="004C6DD9"/>
    <w:rsid w:val="004D4E14"/>
    <w:rsid w:val="004E08CA"/>
    <w:rsid w:val="004E0B06"/>
    <w:rsid w:val="004E16B4"/>
    <w:rsid w:val="004E1F8F"/>
    <w:rsid w:val="004E332C"/>
    <w:rsid w:val="004E699E"/>
    <w:rsid w:val="004F20B9"/>
    <w:rsid w:val="004F2732"/>
    <w:rsid w:val="004F5087"/>
    <w:rsid w:val="004F581B"/>
    <w:rsid w:val="004F5DBB"/>
    <w:rsid w:val="004F652B"/>
    <w:rsid w:val="00500438"/>
    <w:rsid w:val="005008DE"/>
    <w:rsid w:val="00501324"/>
    <w:rsid w:val="00506765"/>
    <w:rsid w:val="00507DB0"/>
    <w:rsid w:val="005106D5"/>
    <w:rsid w:val="005143A9"/>
    <w:rsid w:val="0051632D"/>
    <w:rsid w:val="00517F95"/>
    <w:rsid w:val="0052574A"/>
    <w:rsid w:val="00526865"/>
    <w:rsid w:val="0052730E"/>
    <w:rsid w:val="0052763B"/>
    <w:rsid w:val="00531F96"/>
    <w:rsid w:val="00537709"/>
    <w:rsid w:val="00540FE1"/>
    <w:rsid w:val="0054286B"/>
    <w:rsid w:val="00543A04"/>
    <w:rsid w:val="0054450E"/>
    <w:rsid w:val="00544634"/>
    <w:rsid w:val="00547729"/>
    <w:rsid w:val="00553AEE"/>
    <w:rsid w:val="00553B0C"/>
    <w:rsid w:val="00554E5A"/>
    <w:rsid w:val="005554FF"/>
    <w:rsid w:val="005648EA"/>
    <w:rsid w:val="00566E88"/>
    <w:rsid w:val="00567617"/>
    <w:rsid w:val="00567CD8"/>
    <w:rsid w:val="00570629"/>
    <w:rsid w:val="00570F7B"/>
    <w:rsid w:val="005711AC"/>
    <w:rsid w:val="005734AB"/>
    <w:rsid w:val="00574E7A"/>
    <w:rsid w:val="00581B5E"/>
    <w:rsid w:val="00583111"/>
    <w:rsid w:val="00583B61"/>
    <w:rsid w:val="00585AF2"/>
    <w:rsid w:val="00586605"/>
    <w:rsid w:val="00590C6E"/>
    <w:rsid w:val="00590F52"/>
    <w:rsid w:val="00593B12"/>
    <w:rsid w:val="005968C0"/>
    <w:rsid w:val="005A36B0"/>
    <w:rsid w:val="005A4096"/>
    <w:rsid w:val="005A4993"/>
    <w:rsid w:val="005A64A9"/>
    <w:rsid w:val="005B0B8C"/>
    <w:rsid w:val="005B2F5E"/>
    <w:rsid w:val="005B30C5"/>
    <w:rsid w:val="005B3ED0"/>
    <w:rsid w:val="005C20E3"/>
    <w:rsid w:val="005C3E01"/>
    <w:rsid w:val="005C497B"/>
    <w:rsid w:val="005C4D1C"/>
    <w:rsid w:val="005D1F38"/>
    <w:rsid w:val="005D3774"/>
    <w:rsid w:val="005D3D23"/>
    <w:rsid w:val="005D6B28"/>
    <w:rsid w:val="005D6B83"/>
    <w:rsid w:val="005E0D6E"/>
    <w:rsid w:val="005E0FE4"/>
    <w:rsid w:val="005E2812"/>
    <w:rsid w:val="005E3AC2"/>
    <w:rsid w:val="005E4B85"/>
    <w:rsid w:val="005F3133"/>
    <w:rsid w:val="005F3289"/>
    <w:rsid w:val="005F341B"/>
    <w:rsid w:val="005F5904"/>
    <w:rsid w:val="006051B3"/>
    <w:rsid w:val="00607607"/>
    <w:rsid w:val="00611812"/>
    <w:rsid w:val="006121FA"/>
    <w:rsid w:val="006132A2"/>
    <w:rsid w:val="00613F91"/>
    <w:rsid w:val="006146D9"/>
    <w:rsid w:val="006150D7"/>
    <w:rsid w:val="00616408"/>
    <w:rsid w:val="006179E8"/>
    <w:rsid w:val="00621769"/>
    <w:rsid w:val="0062619A"/>
    <w:rsid w:val="006276AB"/>
    <w:rsid w:val="00627A7C"/>
    <w:rsid w:val="00640C1E"/>
    <w:rsid w:val="006421DB"/>
    <w:rsid w:val="00642CC9"/>
    <w:rsid w:val="006442C7"/>
    <w:rsid w:val="006453F7"/>
    <w:rsid w:val="00646203"/>
    <w:rsid w:val="0065282C"/>
    <w:rsid w:val="00654E0F"/>
    <w:rsid w:val="00654EEF"/>
    <w:rsid w:val="006555AC"/>
    <w:rsid w:val="00655E42"/>
    <w:rsid w:val="006572B0"/>
    <w:rsid w:val="0066217B"/>
    <w:rsid w:val="00662765"/>
    <w:rsid w:val="00663322"/>
    <w:rsid w:val="00664CAD"/>
    <w:rsid w:val="006660FF"/>
    <w:rsid w:val="006727F6"/>
    <w:rsid w:val="006764C8"/>
    <w:rsid w:val="00676B65"/>
    <w:rsid w:val="00676E8E"/>
    <w:rsid w:val="00676FE8"/>
    <w:rsid w:val="0067781C"/>
    <w:rsid w:val="00677B23"/>
    <w:rsid w:val="0068038F"/>
    <w:rsid w:val="006806FC"/>
    <w:rsid w:val="00682303"/>
    <w:rsid w:val="006826AD"/>
    <w:rsid w:val="00683A8C"/>
    <w:rsid w:val="006842D5"/>
    <w:rsid w:val="006844A1"/>
    <w:rsid w:val="0068490B"/>
    <w:rsid w:val="0068492C"/>
    <w:rsid w:val="00684FBA"/>
    <w:rsid w:val="00685671"/>
    <w:rsid w:val="006944B2"/>
    <w:rsid w:val="00695373"/>
    <w:rsid w:val="0069594C"/>
    <w:rsid w:val="00697672"/>
    <w:rsid w:val="006978B8"/>
    <w:rsid w:val="006A08AC"/>
    <w:rsid w:val="006A0BA8"/>
    <w:rsid w:val="006A5E27"/>
    <w:rsid w:val="006A7B91"/>
    <w:rsid w:val="006B3797"/>
    <w:rsid w:val="006B3B22"/>
    <w:rsid w:val="006B3EA7"/>
    <w:rsid w:val="006B7CE6"/>
    <w:rsid w:val="006C107B"/>
    <w:rsid w:val="006C30B8"/>
    <w:rsid w:val="006C3BB5"/>
    <w:rsid w:val="006C4B16"/>
    <w:rsid w:val="006C6557"/>
    <w:rsid w:val="006D1B42"/>
    <w:rsid w:val="006D5375"/>
    <w:rsid w:val="006D5F47"/>
    <w:rsid w:val="006E0F95"/>
    <w:rsid w:val="006E25B2"/>
    <w:rsid w:val="006E2C50"/>
    <w:rsid w:val="006E6A16"/>
    <w:rsid w:val="006E7D8F"/>
    <w:rsid w:val="006F077B"/>
    <w:rsid w:val="006F077C"/>
    <w:rsid w:val="006F24B4"/>
    <w:rsid w:val="006F4386"/>
    <w:rsid w:val="006F6E35"/>
    <w:rsid w:val="00703577"/>
    <w:rsid w:val="00703C71"/>
    <w:rsid w:val="0070429D"/>
    <w:rsid w:val="00704B37"/>
    <w:rsid w:val="00705001"/>
    <w:rsid w:val="0070501B"/>
    <w:rsid w:val="00705367"/>
    <w:rsid w:val="00706C3D"/>
    <w:rsid w:val="0071000C"/>
    <w:rsid w:val="00711F2B"/>
    <w:rsid w:val="00712447"/>
    <w:rsid w:val="007133ED"/>
    <w:rsid w:val="007139DE"/>
    <w:rsid w:val="00721847"/>
    <w:rsid w:val="00723C17"/>
    <w:rsid w:val="00724552"/>
    <w:rsid w:val="007253B6"/>
    <w:rsid w:val="007277E6"/>
    <w:rsid w:val="007449C1"/>
    <w:rsid w:val="00747710"/>
    <w:rsid w:val="0075288E"/>
    <w:rsid w:val="00754093"/>
    <w:rsid w:val="007543B8"/>
    <w:rsid w:val="00756E9F"/>
    <w:rsid w:val="00757143"/>
    <w:rsid w:val="00757580"/>
    <w:rsid w:val="0076199B"/>
    <w:rsid w:val="00762967"/>
    <w:rsid w:val="00767987"/>
    <w:rsid w:val="00770BF0"/>
    <w:rsid w:val="00774802"/>
    <w:rsid w:val="0077512E"/>
    <w:rsid w:val="0077571D"/>
    <w:rsid w:val="0077661C"/>
    <w:rsid w:val="00780FBB"/>
    <w:rsid w:val="00783B3C"/>
    <w:rsid w:val="00787EA9"/>
    <w:rsid w:val="0079288B"/>
    <w:rsid w:val="0079479B"/>
    <w:rsid w:val="007A2226"/>
    <w:rsid w:val="007A33FB"/>
    <w:rsid w:val="007A3428"/>
    <w:rsid w:val="007B0A4B"/>
    <w:rsid w:val="007B12E8"/>
    <w:rsid w:val="007B25CC"/>
    <w:rsid w:val="007B5F15"/>
    <w:rsid w:val="007B7054"/>
    <w:rsid w:val="007B7066"/>
    <w:rsid w:val="007C0515"/>
    <w:rsid w:val="007C36DF"/>
    <w:rsid w:val="007C7281"/>
    <w:rsid w:val="007D1918"/>
    <w:rsid w:val="007D3608"/>
    <w:rsid w:val="007D6237"/>
    <w:rsid w:val="007D77D8"/>
    <w:rsid w:val="007D7F77"/>
    <w:rsid w:val="007E0BD1"/>
    <w:rsid w:val="007E1FD5"/>
    <w:rsid w:val="007E29A4"/>
    <w:rsid w:val="007E5AE9"/>
    <w:rsid w:val="007E7E77"/>
    <w:rsid w:val="007F56C7"/>
    <w:rsid w:val="007F6538"/>
    <w:rsid w:val="007F7B63"/>
    <w:rsid w:val="008033D8"/>
    <w:rsid w:val="008041D6"/>
    <w:rsid w:val="00804FEA"/>
    <w:rsid w:val="00806FEF"/>
    <w:rsid w:val="0081047B"/>
    <w:rsid w:val="00810CC3"/>
    <w:rsid w:val="00811A6F"/>
    <w:rsid w:val="0081486F"/>
    <w:rsid w:val="00821CD3"/>
    <w:rsid w:val="0082286F"/>
    <w:rsid w:val="00823393"/>
    <w:rsid w:val="0082372B"/>
    <w:rsid w:val="00823CEF"/>
    <w:rsid w:val="008253E7"/>
    <w:rsid w:val="00825680"/>
    <w:rsid w:val="008263C0"/>
    <w:rsid w:val="008263FF"/>
    <w:rsid w:val="00826B49"/>
    <w:rsid w:val="008408BA"/>
    <w:rsid w:val="00840BBC"/>
    <w:rsid w:val="00841F21"/>
    <w:rsid w:val="008446E6"/>
    <w:rsid w:val="00844B22"/>
    <w:rsid w:val="0084584A"/>
    <w:rsid w:val="00851BEE"/>
    <w:rsid w:val="008524C4"/>
    <w:rsid w:val="00855A54"/>
    <w:rsid w:val="00857C9B"/>
    <w:rsid w:val="00857FF8"/>
    <w:rsid w:val="0086121D"/>
    <w:rsid w:val="008636CC"/>
    <w:rsid w:val="00871A88"/>
    <w:rsid w:val="0087229D"/>
    <w:rsid w:val="00875A47"/>
    <w:rsid w:val="00875F68"/>
    <w:rsid w:val="00876D56"/>
    <w:rsid w:val="00881437"/>
    <w:rsid w:val="00882E5E"/>
    <w:rsid w:val="00884A41"/>
    <w:rsid w:val="00887441"/>
    <w:rsid w:val="00887A31"/>
    <w:rsid w:val="00896260"/>
    <w:rsid w:val="00896B25"/>
    <w:rsid w:val="008A1AAB"/>
    <w:rsid w:val="008A1C2F"/>
    <w:rsid w:val="008A4379"/>
    <w:rsid w:val="008A70FF"/>
    <w:rsid w:val="008A7304"/>
    <w:rsid w:val="008B0008"/>
    <w:rsid w:val="008B5B5D"/>
    <w:rsid w:val="008B68EA"/>
    <w:rsid w:val="008C098E"/>
    <w:rsid w:val="008C20C3"/>
    <w:rsid w:val="008C278C"/>
    <w:rsid w:val="008C57B9"/>
    <w:rsid w:val="008D2797"/>
    <w:rsid w:val="008D4779"/>
    <w:rsid w:val="008D514E"/>
    <w:rsid w:val="008D5826"/>
    <w:rsid w:val="008D63DB"/>
    <w:rsid w:val="008E274A"/>
    <w:rsid w:val="008E2792"/>
    <w:rsid w:val="008E2A2E"/>
    <w:rsid w:val="008E45B6"/>
    <w:rsid w:val="008E639D"/>
    <w:rsid w:val="008F6541"/>
    <w:rsid w:val="008F7051"/>
    <w:rsid w:val="008F72CE"/>
    <w:rsid w:val="00902498"/>
    <w:rsid w:val="00904694"/>
    <w:rsid w:val="009108B8"/>
    <w:rsid w:val="009170BF"/>
    <w:rsid w:val="009171C8"/>
    <w:rsid w:val="00926479"/>
    <w:rsid w:val="00930D06"/>
    <w:rsid w:val="00934A65"/>
    <w:rsid w:val="00936328"/>
    <w:rsid w:val="009366BC"/>
    <w:rsid w:val="009409F3"/>
    <w:rsid w:val="009471C9"/>
    <w:rsid w:val="00950EF4"/>
    <w:rsid w:val="009524C4"/>
    <w:rsid w:val="00952815"/>
    <w:rsid w:val="009550C2"/>
    <w:rsid w:val="00956A55"/>
    <w:rsid w:val="009600F0"/>
    <w:rsid w:val="009609C9"/>
    <w:rsid w:val="00962401"/>
    <w:rsid w:val="009649C7"/>
    <w:rsid w:val="00965AF9"/>
    <w:rsid w:val="00965D5B"/>
    <w:rsid w:val="00967170"/>
    <w:rsid w:val="00973884"/>
    <w:rsid w:val="0097432B"/>
    <w:rsid w:val="00977AA6"/>
    <w:rsid w:val="009920B5"/>
    <w:rsid w:val="00994B5C"/>
    <w:rsid w:val="00997055"/>
    <w:rsid w:val="009A2E9F"/>
    <w:rsid w:val="009A35AE"/>
    <w:rsid w:val="009B15E3"/>
    <w:rsid w:val="009B45CE"/>
    <w:rsid w:val="009B54E0"/>
    <w:rsid w:val="009B62B9"/>
    <w:rsid w:val="009B7774"/>
    <w:rsid w:val="009B7906"/>
    <w:rsid w:val="009C0C6E"/>
    <w:rsid w:val="009C1DC3"/>
    <w:rsid w:val="009C2EA6"/>
    <w:rsid w:val="009C5C21"/>
    <w:rsid w:val="009C7939"/>
    <w:rsid w:val="009D04A4"/>
    <w:rsid w:val="009D7575"/>
    <w:rsid w:val="009E2319"/>
    <w:rsid w:val="009E2ECD"/>
    <w:rsid w:val="009E2FBA"/>
    <w:rsid w:val="009E35B7"/>
    <w:rsid w:val="009E7241"/>
    <w:rsid w:val="009E7E44"/>
    <w:rsid w:val="009F0EB9"/>
    <w:rsid w:val="009F1E30"/>
    <w:rsid w:val="009F5764"/>
    <w:rsid w:val="009F61FC"/>
    <w:rsid w:val="00A00C44"/>
    <w:rsid w:val="00A0262B"/>
    <w:rsid w:val="00A0464D"/>
    <w:rsid w:val="00A04A24"/>
    <w:rsid w:val="00A05C9D"/>
    <w:rsid w:val="00A05FE3"/>
    <w:rsid w:val="00A13EEB"/>
    <w:rsid w:val="00A17C89"/>
    <w:rsid w:val="00A17CCC"/>
    <w:rsid w:val="00A40AFF"/>
    <w:rsid w:val="00A423BA"/>
    <w:rsid w:val="00A479AD"/>
    <w:rsid w:val="00A50421"/>
    <w:rsid w:val="00A50566"/>
    <w:rsid w:val="00A50D19"/>
    <w:rsid w:val="00A5340B"/>
    <w:rsid w:val="00A536E8"/>
    <w:rsid w:val="00A60E50"/>
    <w:rsid w:val="00A60E6C"/>
    <w:rsid w:val="00A6423E"/>
    <w:rsid w:val="00A67BAF"/>
    <w:rsid w:val="00A71AF1"/>
    <w:rsid w:val="00A72A28"/>
    <w:rsid w:val="00A7507B"/>
    <w:rsid w:val="00A86A49"/>
    <w:rsid w:val="00A86E69"/>
    <w:rsid w:val="00A92174"/>
    <w:rsid w:val="00A93B4B"/>
    <w:rsid w:val="00A9423F"/>
    <w:rsid w:val="00A94E68"/>
    <w:rsid w:val="00A94ECC"/>
    <w:rsid w:val="00AA0ABE"/>
    <w:rsid w:val="00AA2271"/>
    <w:rsid w:val="00AA6B7A"/>
    <w:rsid w:val="00AB1ECB"/>
    <w:rsid w:val="00AB22E5"/>
    <w:rsid w:val="00AB3ECB"/>
    <w:rsid w:val="00AB4B0D"/>
    <w:rsid w:val="00AB7F3F"/>
    <w:rsid w:val="00AC47D8"/>
    <w:rsid w:val="00AC6CBC"/>
    <w:rsid w:val="00AE02BA"/>
    <w:rsid w:val="00AE055D"/>
    <w:rsid w:val="00AE0728"/>
    <w:rsid w:val="00AE3017"/>
    <w:rsid w:val="00AE4C50"/>
    <w:rsid w:val="00AE7F3C"/>
    <w:rsid w:val="00AF7218"/>
    <w:rsid w:val="00B007AB"/>
    <w:rsid w:val="00B01D20"/>
    <w:rsid w:val="00B02654"/>
    <w:rsid w:val="00B03EC2"/>
    <w:rsid w:val="00B04936"/>
    <w:rsid w:val="00B11067"/>
    <w:rsid w:val="00B12181"/>
    <w:rsid w:val="00B127B9"/>
    <w:rsid w:val="00B13BC2"/>
    <w:rsid w:val="00B15568"/>
    <w:rsid w:val="00B161EB"/>
    <w:rsid w:val="00B24A3D"/>
    <w:rsid w:val="00B25DB6"/>
    <w:rsid w:val="00B27AA2"/>
    <w:rsid w:val="00B27D0D"/>
    <w:rsid w:val="00B30528"/>
    <w:rsid w:val="00B3075B"/>
    <w:rsid w:val="00B31E9E"/>
    <w:rsid w:val="00B353E6"/>
    <w:rsid w:val="00B3628F"/>
    <w:rsid w:val="00B364EA"/>
    <w:rsid w:val="00B4071B"/>
    <w:rsid w:val="00B45A2D"/>
    <w:rsid w:val="00B4627E"/>
    <w:rsid w:val="00B543D0"/>
    <w:rsid w:val="00B545D4"/>
    <w:rsid w:val="00B61E4A"/>
    <w:rsid w:val="00B649A3"/>
    <w:rsid w:val="00B66E4E"/>
    <w:rsid w:val="00B676D6"/>
    <w:rsid w:val="00B70CFF"/>
    <w:rsid w:val="00B716C9"/>
    <w:rsid w:val="00B72283"/>
    <w:rsid w:val="00B7362F"/>
    <w:rsid w:val="00B74151"/>
    <w:rsid w:val="00B74398"/>
    <w:rsid w:val="00B74458"/>
    <w:rsid w:val="00B75B92"/>
    <w:rsid w:val="00B838FD"/>
    <w:rsid w:val="00B850E9"/>
    <w:rsid w:val="00B875F6"/>
    <w:rsid w:val="00B9075A"/>
    <w:rsid w:val="00B96569"/>
    <w:rsid w:val="00B97086"/>
    <w:rsid w:val="00BA1731"/>
    <w:rsid w:val="00BA6740"/>
    <w:rsid w:val="00BA749C"/>
    <w:rsid w:val="00BB1FB7"/>
    <w:rsid w:val="00BB267A"/>
    <w:rsid w:val="00BB3FD3"/>
    <w:rsid w:val="00BB56A5"/>
    <w:rsid w:val="00BB71AC"/>
    <w:rsid w:val="00BC05E8"/>
    <w:rsid w:val="00BC0697"/>
    <w:rsid w:val="00BC0B20"/>
    <w:rsid w:val="00BC288C"/>
    <w:rsid w:val="00BC363F"/>
    <w:rsid w:val="00BD253E"/>
    <w:rsid w:val="00BE140A"/>
    <w:rsid w:val="00BF08EA"/>
    <w:rsid w:val="00BF3B9F"/>
    <w:rsid w:val="00BF42F8"/>
    <w:rsid w:val="00BF7E3D"/>
    <w:rsid w:val="00C05025"/>
    <w:rsid w:val="00C05303"/>
    <w:rsid w:val="00C06797"/>
    <w:rsid w:val="00C06FC4"/>
    <w:rsid w:val="00C07107"/>
    <w:rsid w:val="00C079F6"/>
    <w:rsid w:val="00C1085B"/>
    <w:rsid w:val="00C11B92"/>
    <w:rsid w:val="00C1294F"/>
    <w:rsid w:val="00C17EC3"/>
    <w:rsid w:val="00C210DA"/>
    <w:rsid w:val="00C221F6"/>
    <w:rsid w:val="00C238B4"/>
    <w:rsid w:val="00C24313"/>
    <w:rsid w:val="00C248CF"/>
    <w:rsid w:val="00C2521D"/>
    <w:rsid w:val="00C25FC6"/>
    <w:rsid w:val="00C27CD7"/>
    <w:rsid w:val="00C307D6"/>
    <w:rsid w:val="00C31341"/>
    <w:rsid w:val="00C322C8"/>
    <w:rsid w:val="00C34748"/>
    <w:rsid w:val="00C409B3"/>
    <w:rsid w:val="00C40A72"/>
    <w:rsid w:val="00C42DE8"/>
    <w:rsid w:val="00C45B6E"/>
    <w:rsid w:val="00C471C7"/>
    <w:rsid w:val="00C47463"/>
    <w:rsid w:val="00C47E30"/>
    <w:rsid w:val="00C51181"/>
    <w:rsid w:val="00C51BDB"/>
    <w:rsid w:val="00C52C8F"/>
    <w:rsid w:val="00C52D27"/>
    <w:rsid w:val="00C53EF0"/>
    <w:rsid w:val="00C556F0"/>
    <w:rsid w:val="00C566CA"/>
    <w:rsid w:val="00C61938"/>
    <w:rsid w:val="00C64388"/>
    <w:rsid w:val="00C64B09"/>
    <w:rsid w:val="00C652C0"/>
    <w:rsid w:val="00C654A4"/>
    <w:rsid w:val="00C6588F"/>
    <w:rsid w:val="00C65DF0"/>
    <w:rsid w:val="00C66803"/>
    <w:rsid w:val="00C7216B"/>
    <w:rsid w:val="00C72972"/>
    <w:rsid w:val="00C74237"/>
    <w:rsid w:val="00C81C24"/>
    <w:rsid w:val="00C877D0"/>
    <w:rsid w:val="00C94084"/>
    <w:rsid w:val="00C956EA"/>
    <w:rsid w:val="00C95BB7"/>
    <w:rsid w:val="00C96374"/>
    <w:rsid w:val="00C973DD"/>
    <w:rsid w:val="00CA069A"/>
    <w:rsid w:val="00CA45BA"/>
    <w:rsid w:val="00CA5CE6"/>
    <w:rsid w:val="00CA5D2B"/>
    <w:rsid w:val="00CA641B"/>
    <w:rsid w:val="00CB2D93"/>
    <w:rsid w:val="00CB449D"/>
    <w:rsid w:val="00CB5E01"/>
    <w:rsid w:val="00CB64EB"/>
    <w:rsid w:val="00CC012B"/>
    <w:rsid w:val="00CC4237"/>
    <w:rsid w:val="00CC45B7"/>
    <w:rsid w:val="00CC5753"/>
    <w:rsid w:val="00CC5CAF"/>
    <w:rsid w:val="00CD0FBD"/>
    <w:rsid w:val="00CD29FE"/>
    <w:rsid w:val="00CD5C79"/>
    <w:rsid w:val="00CD63E0"/>
    <w:rsid w:val="00CD775A"/>
    <w:rsid w:val="00CE3B09"/>
    <w:rsid w:val="00CE55D2"/>
    <w:rsid w:val="00CE75CE"/>
    <w:rsid w:val="00CF48B0"/>
    <w:rsid w:val="00CF4F97"/>
    <w:rsid w:val="00CF5625"/>
    <w:rsid w:val="00D02B3C"/>
    <w:rsid w:val="00D03476"/>
    <w:rsid w:val="00D04F3F"/>
    <w:rsid w:val="00D06AD2"/>
    <w:rsid w:val="00D072C2"/>
    <w:rsid w:val="00D07F4C"/>
    <w:rsid w:val="00D111D6"/>
    <w:rsid w:val="00D11256"/>
    <w:rsid w:val="00D11EBD"/>
    <w:rsid w:val="00D149E3"/>
    <w:rsid w:val="00D15A03"/>
    <w:rsid w:val="00D15FEB"/>
    <w:rsid w:val="00D21C3B"/>
    <w:rsid w:val="00D21D19"/>
    <w:rsid w:val="00D30EFC"/>
    <w:rsid w:val="00D34025"/>
    <w:rsid w:val="00D3471D"/>
    <w:rsid w:val="00D358AA"/>
    <w:rsid w:val="00D3653F"/>
    <w:rsid w:val="00D41DAE"/>
    <w:rsid w:val="00D469B0"/>
    <w:rsid w:val="00D50C22"/>
    <w:rsid w:val="00D61908"/>
    <w:rsid w:val="00D645AE"/>
    <w:rsid w:val="00D65138"/>
    <w:rsid w:val="00D674DD"/>
    <w:rsid w:val="00D7021E"/>
    <w:rsid w:val="00D710B0"/>
    <w:rsid w:val="00D717ED"/>
    <w:rsid w:val="00D73195"/>
    <w:rsid w:val="00D763BF"/>
    <w:rsid w:val="00D765CD"/>
    <w:rsid w:val="00D80345"/>
    <w:rsid w:val="00D81E25"/>
    <w:rsid w:val="00D85E00"/>
    <w:rsid w:val="00D868D8"/>
    <w:rsid w:val="00D90AEA"/>
    <w:rsid w:val="00D93270"/>
    <w:rsid w:val="00DA693B"/>
    <w:rsid w:val="00DA699C"/>
    <w:rsid w:val="00DB291F"/>
    <w:rsid w:val="00DB329E"/>
    <w:rsid w:val="00DB6F79"/>
    <w:rsid w:val="00DC358F"/>
    <w:rsid w:val="00DC470F"/>
    <w:rsid w:val="00DC65F9"/>
    <w:rsid w:val="00DD15E6"/>
    <w:rsid w:val="00DD207C"/>
    <w:rsid w:val="00DD3DFE"/>
    <w:rsid w:val="00DD4C3E"/>
    <w:rsid w:val="00DD5452"/>
    <w:rsid w:val="00DD5940"/>
    <w:rsid w:val="00DD7192"/>
    <w:rsid w:val="00DD7FEA"/>
    <w:rsid w:val="00DE33E9"/>
    <w:rsid w:val="00DF02CD"/>
    <w:rsid w:val="00DF3477"/>
    <w:rsid w:val="00DF5A3C"/>
    <w:rsid w:val="00DF771E"/>
    <w:rsid w:val="00DF7CA0"/>
    <w:rsid w:val="00E05CEE"/>
    <w:rsid w:val="00E10FBF"/>
    <w:rsid w:val="00E111B3"/>
    <w:rsid w:val="00E11E13"/>
    <w:rsid w:val="00E12AE3"/>
    <w:rsid w:val="00E13611"/>
    <w:rsid w:val="00E14D23"/>
    <w:rsid w:val="00E172AE"/>
    <w:rsid w:val="00E34813"/>
    <w:rsid w:val="00E40F8E"/>
    <w:rsid w:val="00E4755F"/>
    <w:rsid w:val="00E51F8D"/>
    <w:rsid w:val="00E60559"/>
    <w:rsid w:val="00E64B3F"/>
    <w:rsid w:val="00E71BB4"/>
    <w:rsid w:val="00E73A8B"/>
    <w:rsid w:val="00E75462"/>
    <w:rsid w:val="00E823AC"/>
    <w:rsid w:val="00E90F04"/>
    <w:rsid w:val="00E92519"/>
    <w:rsid w:val="00E93F4C"/>
    <w:rsid w:val="00E96F71"/>
    <w:rsid w:val="00EA2812"/>
    <w:rsid w:val="00EA425E"/>
    <w:rsid w:val="00EA4AF8"/>
    <w:rsid w:val="00EB0655"/>
    <w:rsid w:val="00EB1737"/>
    <w:rsid w:val="00EB3FC0"/>
    <w:rsid w:val="00EB4361"/>
    <w:rsid w:val="00EC6AD9"/>
    <w:rsid w:val="00ED0315"/>
    <w:rsid w:val="00ED1A84"/>
    <w:rsid w:val="00ED2BE4"/>
    <w:rsid w:val="00ED330B"/>
    <w:rsid w:val="00ED3B9B"/>
    <w:rsid w:val="00ED7253"/>
    <w:rsid w:val="00ED782F"/>
    <w:rsid w:val="00EE3D8C"/>
    <w:rsid w:val="00EE5C94"/>
    <w:rsid w:val="00EF10A9"/>
    <w:rsid w:val="00EF2371"/>
    <w:rsid w:val="00EF3EA9"/>
    <w:rsid w:val="00F00B36"/>
    <w:rsid w:val="00F064C0"/>
    <w:rsid w:val="00F1167E"/>
    <w:rsid w:val="00F12CB6"/>
    <w:rsid w:val="00F12E71"/>
    <w:rsid w:val="00F15331"/>
    <w:rsid w:val="00F1602D"/>
    <w:rsid w:val="00F169D1"/>
    <w:rsid w:val="00F20638"/>
    <w:rsid w:val="00F227F5"/>
    <w:rsid w:val="00F23CF7"/>
    <w:rsid w:val="00F3179F"/>
    <w:rsid w:val="00F36CB2"/>
    <w:rsid w:val="00F36D63"/>
    <w:rsid w:val="00F43E79"/>
    <w:rsid w:val="00F44794"/>
    <w:rsid w:val="00F452A1"/>
    <w:rsid w:val="00F46DFE"/>
    <w:rsid w:val="00F47AC6"/>
    <w:rsid w:val="00F60663"/>
    <w:rsid w:val="00F63960"/>
    <w:rsid w:val="00F66A03"/>
    <w:rsid w:val="00F74B2F"/>
    <w:rsid w:val="00F76199"/>
    <w:rsid w:val="00F81661"/>
    <w:rsid w:val="00F90530"/>
    <w:rsid w:val="00F91F3F"/>
    <w:rsid w:val="00F939C4"/>
    <w:rsid w:val="00F96490"/>
    <w:rsid w:val="00F97539"/>
    <w:rsid w:val="00FA270D"/>
    <w:rsid w:val="00FA3414"/>
    <w:rsid w:val="00FA77EA"/>
    <w:rsid w:val="00FB02BA"/>
    <w:rsid w:val="00FB02D9"/>
    <w:rsid w:val="00FB12C0"/>
    <w:rsid w:val="00FB7FA9"/>
    <w:rsid w:val="00FC34A4"/>
    <w:rsid w:val="00FC45A0"/>
    <w:rsid w:val="00FC76F0"/>
    <w:rsid w:val="00FD4CF5"/>
    <w:rsid w:val="00FD51B8"/>
    <w:rsid w:val="00FD6DE8"/>
    <w:rsid w:val="00FD738E"/>
    <w:rsid w:val="00FE38CA"/>
    <w:rsid w:val="00FE51FA"/>
    <w:rsid w:val="00FE55C4"/>
    <w:rsid w:val="00FE6269"/>
    <w:rsid w:val="00FF086B"/>
    <w:rsid w:val="00FF1459"/>
    <w:rsid w:val="00FF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2C72D"/>
  <w14:defaultImageDpi w14:val="330"/>
  <w15:chartTrackingRefBased/>
  <w15:docId w15:val="{B76B24BE-48BF-FB45-9CDB-9C6260B2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021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02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2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021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7021E"/>
    <w:rPr>
      <w:color w:val="0000FF"/>
      <w:u w:val="single"/>
    </w:rPr>
  </w:style>
  <w:style w:type="character" w:styleId="Strong">
    <w:name w:val="Strong"/>
    <w:basedOn w:val="DefaultParagraphFont"/>
    <w:uiPriority w:val="22"/>
    <w:qFormat/>
    <w:rsid w:val="00D7021E"/>
    <w:rPr>
      <w:b/>
      <w:bCs/>
    </w:rPr>
  </w:style>
  <w:style w:type="character" w:styleId="Emphasis">
    <w:name w:val="Emphasis"/>
    <w:basedOn w:val="DefaultParagraphFont"/>
    <w:uiPriority w:val="20"/>
    <w:qFormat/>
    <w:rsid w:val="00D7021E"/>
    <w:rPr>
      <w:i/>
      <w:iCs/>
    </w:rPr>
  </w:style>
  <w:style w:type="paragraph" w:styleId="NormalWeb">
    <w:name w:val="Normal (Web)"/>
    <w:basedOn w:val="Normal"/>
    <w:uiPriority w:val="99"/>
    <w:semiHidden/>
    <w:unhideWhenUsed/>
    <w:rsid w:val="00D702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7021E"/>
    <w:pPr>
      <w:ind w:left="720"/>
      <w:contextualSpacing/>
    </w:pPr>
  </w:style>
  <w:style w:type="paragraph" w:styleId="BalloonText">
    <w:name w:val="Balloon Text"/>
    <w:basedOn w:val="Normal"/>
    <w:link w:val="BalloonTextChar"/>
    <w:uiPriority w:val="99"/>
    <w:semiHidden/>
    <w:unhideWhenUsed/>
    <w:rsid w:val="006A0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08A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08AC"/>
    <w:rPr>
      <w:sz w:val="16"/>
      <w:szCs w:val="16"/>
    </w:rPr>
  </w:style>
  <w:style w:type="paragraph" w:styleId="CommentText">
    <w:name w:val="annotation text"/>
    <w:basedOn w:val="Normal"/>
    <w:link w:val="CommentTextChar"/>
    <w:uiPriority w:val="99"/>
    <w:semiHidden/>
    <w:unhideWhenUsed/>
    <w:rsid w:val="006A08AC"/>
    <w:rPr>
      <w:sz w:val="20"/>
      <w:szCs w:val="20"/>
    </w:rPr>
  </w:style>
  <w:style w:type="character" w:customStyle="1" w:styleId="CommentTextChar">
    <w:name w:val="Comment Text Char"/>
    <w:basedOn w:val="DefaultParagraphFont"/>
    <w:link w:val="CommentText"/>
    <w:uiPriority w:val="99"/>
    <w:semiHidden/>
    <w:rsid w:val="006A08AC"/>
    <w:rPr>
      <w:sz w:val="20"/>
      <w:szCs w:val="20"/>
    </w:rPr>
  </w:style>
  <w:style w:type="paragraph" w:styleId="CommentSubject">
    <w:name w:val="annotation subject"/>
    <w:basedOn w:val="CommentText"/>
    <w:next w:val="CommentText"/>
    <w:link w:val="CommentSubjectChar"/>
    <w:uiPriority w:val="99"/>
    <w:semiHidden/>
    <w:unhideWhenUsed/>
    <w:rsid w:val="006A08AC"/>
    <w:rPr>
      <w:b/>
      <w:bCs/>
    </w:rPr>
  </w:style>
  <w:style w:type="character" w:customStyle="1" w:styleId="CommentSubjectChar">
    <w:name w:val="Comment Subject Char"/>
    <w:basedOn w:val="CommentTextChar"/>
    <w:link w:val="CommentSubject"/>
    <w:uiPriority w:val="99"/>
    <w:semiHidden/>
    <w:rsid w:val="006A08AC"/>
    <w:rPr>
      <w:b/>
      <w:bCs/>
      <w:sz w:val="20"/>
      <w:szCs w:val="20"/>
    </w:rPr>
  </w:style>
  <w:style w:type="character" w:customStyle="1" w:styleId="UnresolvedMention1">
    <w:name w:val="Unresolved Mention1"/>
    <w:basedOn w:val="DefaultParagraphFont"/>
    <w:uiPriority w:val="99"/>
    <w:rsid w:val="00934A65"/>
    <w:rPr>
      <w:color w:val="605E5C"/>
      <w:shd w:val="clear" w:color="auto" w:fill="E1DFDD"/>
    </w:rPr>
  </w:style>
  <w:style w:type="paragraph" w:styleId="Revision">
    <w:name w:val="Revision"/>
    <w:hidden/>
    <w:uiPriority w:val="99"/>
    <w:semiHidden/>
    <w:rsid w:val="00484887"/>
  </w:style>
  <w:style w:type="character" w:customStyle="1" w:styleId="UnresolvedMention2">
    <w:name w:val="Unresolved Mention2"/>
    <w:basedOn w:val="DefaultParagraphFont"/>
    <w:uiPriority w:val="99"/>
    <w:semiHidden/>
    <w:unhideWhenUsed/>
    <w:rsid w:val="00757143"/>
    <w:rPr>
      <w:color w:val="605E5C"/>
      <w:shd w:val="clear" w:color="auto" w:fill="E1DFDD"/>
    </w:rPr>
  </w:style>
  <w:style w:type="character" w:styleId="FollowedHyperlink">
    <w:name w:val="FollowedHyperlink"/>
    <w:basedOn w:val="DefaultParagraphFont"/>
    <w:uiPriority w:val="99"/>
    <w:semiHidden/>
    <w:unhideWhenUsed/>
    <w:rsid w:val="001F4787"/>
    <w:rPr>
      <w:color w:val="954F72" w:themeColor="followedHyperlink"/>
      <w:u w:val="single"/>
    </w:rPr>
  </w:style>
  <w:style w:type="character" w:customStyle="1" w:styleId="UnresolvedMention3">
    <w:name w:val="Unresolved Mention3"/>
    <w:basedOn w:val="DefaultParagraphFont"/>
    <w:uiPriority w:val="99"/>
    <w:semiHidden/>
    <w:unhideWhenUsed/>
    <w:rsid w:val="00CC45B7"/>
    <w:rPr>
      <w:color w:val="605E5C"/>
      <w:shd w:val="clear" w:color="auto" w:fill="E1DFDD"/>
    </w:rPr>
  </w:style>
  <w:style w:type="paragraph" w:styleId="Header">
    <w:name w:val="header"/>
    <w:basedOn w:val="Normal"/>
    <w:link w:val="HeaderChar"/>
    <w:uiPriority w:val="99"/>
    <w:unhideWhenUsed/>
    <w:rsid w:val="007E7E77"/>
    <w:pPr>
      <w:tabs>
        <w:tab w:val="center" w:pos="4680"/>
        <w:tab w:val="right" w:pos="9360"/>
      </w:tabs>
    </w:pPr>
  </w:style>
  <w:style w:type="character" w:customStyle="1" w:styleId="HeaderChar">
    <w:name w:val="Header Char"/>
    <w:basedOn w:val="DefaultParagraphFont"/>
    <w:link w:val="Header"/>
    <w:uiPriority w:val="99"/>
    <w:rsid w:val="007E7E77"/>
  </w:style>
  <w:style w:type="paragraph" w:styleId="Footer">
    <w:name w:val="footer"/>
    <w:basedOn w:val="Normal"/>
    <w:link w:val="FooterChar"/>
    <w:uiPriority w:val="99"/>
    <w:unhideWhenUsed/>
    <w:rsid w:val="007E7E77"/>
    <w:pPr>
      <w:tabs>
        <w:tab w:val="center" w:pos="4680"/>
        <w:tab w:val="right" w:pos="9360"/>
      </w:tabs>
    </w:pPr>
  </w:style>
  <w:style w:type="character" w:customStyle="1" w:styleId="FooterChar">
    <w:name w:val="Footer Char"/>
    <w:basedOn w:val="DefaultParagraphFont"/>
    <w:link w:val="Footer"/>
    <w:uiPriority w:val="99"/>
    <w:rsid w:val="007E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6535">
      <w:bodyDiv w:val="1"/>
      <w:marLeft w:val="0"/>
      <w:marRight w:val="0"/>
      <w:marTop w:val="0"/>
      <w:marBottom w:val="0"/>
      <w:divBdr>
        <w:top w:val="none" w:sz="0" w:space="0" w:color="auto"/>
        <w:left w:val="none" w:sz="0" w:space="0" w:color="auto"/>
        <w:bottom w:val="none" w:sz="0" w:space="0" w:color="auto"/>
        <w:right w:val="none" w:sz="0" w:space="0" w:color="auto"/>
      </w:divBdr>
    </w:div>
    <w:div w:id="898325401">
      <w:bodyDiv w:val="1"/>
      <w:marLeft w:val="0"/>
      <w:marRight w:val="0"/>
      <w:marTop w:val="0"/>
      <w:marBottom w:val="0"/>
      <w:divBdr>
        <w:top w:val="none" w:sz="0" w:space="0" w:color="auto"/>
        <w:left w:val="none" w:sz="0" w:space="0" w:color="auto"/>
        <w:bottom w:val="none" w:sz="0" w:space="0" w:color="auto"/>
        <w:right w:val="none" w:sz="0" w:space="0" w:color="auto"/>
      </w:divBdr>
    </w:div>
    <w:div w:id="930507438">
      <w:bodyDiv w:val="1"/>
      <w:marLeft w:val="0"/>
      <w:marRight w:val="0"/>
      <w:marTop w:val="0"/>
      <w:marBottom w:val="0"/>
      <w:divBdr>
        <w:top w:val="none" w:sz="0" w:space="0" w:color="auto"/>
        <w:left w:val="none" w:sz="0" w:space="0" w:color="auto"/>
        <w:bottom w:val="none" w:sz="0" w:space="0" w:color="auto"/>
        <w:right w:val="none" w:sz="0" w:space="0" w:color="auto"/>
      </w:divBdr>
    </w:div>
    <w:div w:id="1167818362">
      <w:bodyDiv w:val="1"/>
      <w:marLeft w:val="0"/>
      <w:marRight w:val="0"/>
      <w:marTop w:val="0"/>
      <w:marBottom w:val="0"/>
      <w:divBdr>
        <w:top w:val="none" w:sz="0" w:space="0" w:color="auto"/>
        <w:left w:val="none" w:sz="0" w:space="0" w:color="auto"/>
        <w:bottom w:val="none" w:sz="0" w:space="0" w:color="auto"/>
        <w:right w:val="none" w:sz="0" w:space="0" w:color="auto"/>
      </w:divBdr>
    </w:div>
    <w:div w:id="1387802606">
      <w:bodyDiv w:val="1"/>
      <w:marLeft w:val="0"/>
      <w:marRight w:val="0"/>
      <w:marTop w:val="0"/>
      <w:marBottom w:val="0"/>
      <w:divBdr>
        <w:top w:val="none" w:sz="0" w:space="0" w:color="auto"/>
        <w:left w:val="none" w:sz="0" w:space="0" w:color="auto"/>
        <w:bottom w:val="none" w:sz="0" w:space="0" w:color="auto"/>
        <w:right w:val="none" w:sz="0" w:space="0" w:color="auto"/>
      </w:divBdr>
    </w:div>
    <w:div w:id="1860115858">
      <w:bodyDiv w:val="1"/>
      <w:marLeft w:val="0"/>
      <w:marRight w:val="0"/>
      <w:marTop w:val="0"/>
      <w:marBottom w:val="0"/>
      <w:divBdr>
        <w:top w:val="none" w:sz="0" w:space="0" w:color="auto"/>
        <w:left w:val="none" w:sz="0" w:space="0" w:color="auto"/>
        <w:bottom w:val="none" w:sz="0" w:space="0" w:color="auto"/>
        <w:right w:val="none" w:sz="0" w:space="0" w:color="auto"/>
      </w:divBdr>
      <w:divsChild>
        <w:div w:id="609508872">
          <w:marLeft w:val="-165"/>
          <w:marRight w:val="-165"/>
          <w:marTop w:val="0"/>
          <w:marBottom w:val="0"/>
          <w:divBdr>
            <w:top w:val="none" w:sz="0" w:space="0" w:color="auto"/>
            <w:left w:val="none" w:sz="0" w:space="0" w:color="auto"/>
            <w:bottom w:val="none" w:sz="0" w:space="0" w:color="auto"/>
            <w:right w:val="none" w:sz="0" w:space="0" w:color="auto"/>
          </w:divBdr>
          <w:divsChild>
            <w:div w:id="1229610245">
              <w:marLeft w:val="0"/>
              <w:marRight w:val="0"/>
              <w:marTop w:val="0"/>
              <w:marBottom w:val="0"/>
              <w:divBdr>
                <w:top w:val="none" w:sz="0" w:space="0" w:color="auto"/>
                <w:left w:val="none" w:sz="0" w:space="0" w:color="auto"/>
                <w:bottom w:val="none" w:sz="0" w:space="0" w:color="auto"/>
                <w:right w:val="none" w:sz="0" w:space="0" w:color="auto"/>
              </w:divBdr>
            </w:div>
          </w:divsChild>
        </w:div>
        <w:div w:id="1266504172">
          <w:marLeft w:val="-165"/>
          <w:marRight w:val="-165"/>
          <w:marTop w:val="0"/>
          <w:marBottom w:val="0"/>
          <w:divBdr>
            <w:top w:val="none" w:sz="0" w:space="0" w:color="auto"/>
            <w:left w:val="none" w:sz="0" w:space="0" w:color="auto"/>
            <w:bottom w:val="none" w:sz="0" w:space="0" w:color="auto"/>
            <w:right w:val="none" w:sz="0" w:space="0" w:color="auto"/>
          </w:divBdr>
          <w:divsChild>
            <w:div w:id="1979532785">
              <w:marLeft w:val="0"/>
              <w:marRight w:val="0"/>
              <w:marTop w:val="0"/>
              <w:marBottom w:val="0"/>
              <w:divBdr>
                <w:top w:val="none" w:sz="0" w:space="0" w:color="auto"/>
                <w:left w:val="none" w:sz="0" w:space="0" w:color="auto"/>
                <w:bottom w:val="none" w:sz="0" w:space="0" w:color="auto"/>
                <w:right w:val="none" w:sz="0" w:space="0" w:color="auto"/>
              </w:divBdr>
              <w:divsChild>
                <w:div w:id="1755976875">
                  <w:marLeft w:val="0"/>
                  <w:marRight w:val="0"/>
                  <w:marTop w:val="0"/>
                  <w:marBottom w:val="0"/>
                  <w:divBdr>
                    <w:top w:val="none" w:sz="0" w:space="0" w:color="auto"/>
                    <w:left w:val="none" w:sz="0" w:space="0" w:color="auto"/>
                    <w:bottom w:val="none" w:sz="0" w:space="0" w:color="auto"/>
                    <w:right w:val="none" w:sz="0" w:space="0" w:color="auto"/>
                  </w:divBdr>
                  <w:divsChild>
                    <w:div w:id="1779719260">
                      <w:marLeft w:val="0"/>
                      <w:marRight w:val="0"/>
                      <w:marTop w:val="0"/>
                      <w:marBottom w:val="330"/>
                      <w:divBdr>
                        <w:top w:val="none" w:sz="0" w:space="0" w:color="auto"/>
                        <w:left w:val="none" w:sz="0" w:space="0" w:color="auto"/>
                        <w:bottom w:val="none" w:sz="0" w:space="0" w:color="auto"/>
                        <w:right w:val="none" w:sz="0" w:space="0" w:color="auto"/>
                      </w:divBdr>
                      <w:divsChild>
                        <w:div w:id="708259616">
                          <w:marLeft w:val="0"/>
                          <w:marRight w:val="0"/>
                          <w:marTop w:val="300"/>
                          <w:marBottom w:val="150"/>
                          <w:divBdr>
                            <w:top w:val="single" w:sz="6" w:space="2" w:color="888888"/>
                            <w:left w:val="none" w:sz="0" w:space="0" w:color="auto"/>
                            <w:bottom w:val="none" w:sz="0" w:space="0" w:color="auto"/>
                            <w:right w:val="none" w:sz="0" w:space="0" w:color="auto"/>
                          </w:divBdr>
                        </w:div>
                      </w:divsChild>
                    </w:div>
                  </w:divsChild>
                </w:div>
              </w:divsChild>
            </w:div>
          </w:divsChild>
        </w:div>
      </w:divsChild>
    </w:div>
    <w:div w:id="1954553932">
      <w:bodyDiv w:val="1"/>
      <w:marLeft w:val="0"/>
      <w:marRight w:val="0"/>
      <w:marTop w:val="0"/>
      <w:marBottom w:val="0"/>
      <w:divBdr>
        <w:top w:val="none" w:sz="0" w:space="0" w:color="auto"/>
        <w:left w:val="none" w:sz="0" w:space="0" w:color="auto"/>
        <w:bottom w:val="none" w:sz="0" w:space="0" w:color="auto"/>
        <w:right w:val="none" w:sz="0" w:space="0" w:color="auto"/>
      </w:divBdr>
    </w:div>
    <w:div w:id="19629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research/R7-00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C82A-6368-C84E-AD1C-9D9973C6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2019-08-08T21:13:00Z</cp:lastPrinted>
  <dcterms:created xsi:type="dcterms:W3CDTF">2020-03-10T18:46:00Z</dcterms:created>
  <dcterms:modified xsi:type="dcterms:W3CDTF">2020-03-10T18:46:00Z</dcterms:modified>
</cp:coreProperties>
</file>