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3389" w14:textId="77777777" w:rsidR="00C00689" w:rsidRDefault="00C00689" w:rsidP="00C00689"/>
    <w:p w14:paraId="027018BE" w14:textId="379DDCF1" w:rsidR="00C00689" w:rsidRPr="00904859" w:rsidRDefault="000E279E" w:rsidP="00C00689">
      <w:pPr>
        <w:rPr>
          <w:sz w:val="22"/>
        </w:rPr>
      </w:pPr>
      <w:r>
        <w:rPr>
          <w:sz w:val="22"/>
        </w:rPr>
        <w:t>December 10, 2019</w:t>
      </w:r>
    </w:p>
    <w:p w14:paraId="2171EAB8" w14:textId="77777777" w:rsidR="00C00689" w:rsidRPr="00904859" w:rsidRDefault="00C00689" w:rsidP="00C00689">
      <w:pPr>
        <w:rPr>
          <w:sz w:val="22"/>
        </w:rPr>
      </w:pPr>
    </w:p>
    <w:p w14:paraId="41728C35" w14:textId="36029048" w:rsidR="000E279E" w:rsidRDefault="00C00689" w:rsidP="00C00689">
      <w:pPr>
        <w:rPr>
          <w:sz w:val="22"/>
        </w:rPr>
      </w:pPr>
      <w:r w:rsidRPr="00904859">
        <w:rPr>
          <w:sz w:val="22"/>
        </w:rPr>
        <w:t xml:space="preserve">Dr. </w:t>
      </w:r>
      <w:r w:rsidR="000E279E">
        <w:rPr>
          <w:sz w:val="22"/>
        </w:rPr>
        <w:t xml:space="preserve">Julio </w:t>
      </w:r>
      <w:proofErr w:type="spellStart"/>
      <w:r w:rsidR="000E279E">
        <w:rPr>
          <w:sz w:val="22"/>
        </w:rPr>
        <w:t>Facelli</w:t>
      </w:r>
      <w:proofErr w:type="spellEnd"/>
      <w:r w:rsidR="000E279E">
        <w:rPr>
          <w:sz w:val="22"/>
        </w:rPr>
        <w:t xml:space="preserve">, </w:t>
      </w:r>
      <w:r w:rsidR="0079323C">
        <w:rPr>
          <w:sz w:val="22"/>
        </w:rPr>
        <w:t>President, Academic Senate</w:t>
      </w:r>
    </w:p>
    <w:p w14:paraId="31D11024" w14:textId="09B8590B" w:rsidR="000E279E" w:rsidRPr="00904859" w:rsidRDefault="000E279E" w:rsidP="00C00689">
      <w:pPr>
        <w:rPr>
          <w:sz w:val="22"/>
        </w:rPr>
      </w:pPr>
      <w:r>
        <w:rPr>
          <w:sz w:val="22"/>
        </w:rPr>
        <w:t>383 S. University Street, Room 3254</w:t>
      </w:r>
    </w:p>
    <w:p w14:paraId="629B2B3A" w14:textId="3094256F" w:rsidR="00C00689" w:rsidRPr="00904859" w:rsidRDefault="000E279E" w:rsidP="00C00689">
      <w:pPr>
        <w:rPr>
          <w:sz w:val="22"/>
        </w:rPr>
      </w:pPr>
      <w:r>
        <w:rPr>
          <w:sz w:val="22"/>
        </w:rPr>
        <w:t>Salt Lake City, Utah 84112</w:t>
      </w:r>
    </w:p>
    <w:p w14:paraId="75D62B41" w14:textId="77777777" w:rsidR="00C00689" w:rsidRPr="00904859" w:rsidRDefault="00C00689" w:rsidP="00C00689">
      <w:pPr>
        <w:rPr>
          <w:sz w:val="22"/>
        </w:rPr>
      </w:pPr>
    </w:p>
    <w:p w14:paraId="34465EFD" w14:textId="10C47552" w:rsidR="00C00689" w:rsidRPr="00904859" w:rsidRDefault="00C00689" w:rsidP="00C00689">
      <w:pPr>
        <w:rPr>
          <w:sz w:val="22"/>
        </w:rPr>
      </w:pPr>
      <w:r w:rsidRPr="00904859">
        <w:rPr>
          <w:sz w:val="22"/>
        </w:rPr>
        <w:t xml:space="preserve">Dear Dr. </w:t>
      </w:r>
      <w:proofErr w:type="spellStart"/>
      <w:r w:rsidR="000E279E">
        <w:rPr>
          <w:sz w:val="22"/>
        </w:rPr>
        <w:t>Facelli</w:t>
      </w:r>
      <w:proofErr w:type="spellEnd"/>
      <w:r w:rsidRPr="00904859">
        <w:rPr>
          <w:sz w:val="22"/>
        </w:rPr>
        <w:t>:</w:t>
      </w:r>
    </w:p>
    <w:p w14:paraId="0AB6EBDA" w14:textId="77777777" w:rsidR="00C00689" w:rsidRPr="00904859" w:rsidRDefault="00C00689" w:rsidP="00C00689">
      <w:pPr>
        <w:rPr>
          <w:sz w:val="22"/>
        </w:rPr>
      </w:pPr>
    </w:p>
    <w:p w14:paraId="2682B8CD" w14:textId="1FA83587" w:rsidR="00C00689" w:rsidRPr="00904859" w:rsidRDefault="00C00689" w:rsidP="00C00689">
      <w:pPr>
        <w:rPr>
          <w:sz w:val="22"/>
        </w:rPr>
      </w:pPr>
      <w:r w:rsidRPr="00904859">
        <w:rPr>
          <w:sz w:val="22"/>
        </w:rPr>
        <w:t>We write this letter as the Department Chair</w:t>
      </w:r>
      <w:r w:rsidR="000E279E">
        <w:rPr>
          <w:sz w:val="22"/>
        </w:rPr>
        <w:t>, Advisor, and Instructor</w:t>
      </w:r>
      <w:r w:rsidRPr="00904859">
        <w:rPr>
          <w:sz w:val="22"/>
        </w:rPr>
        <w:t xml:space="preserve"> for the proposed Veterans Studies </w:t>
      </w:r>
      <w:r w:rsidR="000E279E">
        <w:rPr>
          <w:sz w:val="22"/>
        </w:rPr>
        <w:t>Certificate</w:t>
      </w:r>
      <w:r w:rsidRPr="00904859">
        <w:rPr>
          <w:sz w:val="22"/>
        </w:rPr>
        <w:t>.  As the Associate Dean for Undergraduate Studies and the Director of the Veterans Support Center (VSC), we will co-</w:t>
      </w:r>
      <w:r w:rsidR="00245708">
        <w:rPr>
          <w:sz w:val="22"/>
        </w:rPr>
        <w:t>administer</w:t>
      </w:r>
      <w:r w:rsidRPr="00904859">
        <w:rPr>
          <w:sz w:val="22"/>
        </w:rPr>
        <w:t xml:space="preserve"> the </w:t>
      </w:r>
      <w:r w:rsidR="00245708">
        <w:rPr>
          <w:sz w:val="22"/>
        </w:rPr>
        <w:t>certificate</w:t>
      </w:r>
      <w:r w:rsidRPr="00904859">
        <w:rPr>
          <w:sz w:val="22"/>
        </w:rPr>
        <w:t xml:space="preserve">.  Undergraduate Studies, specifically the Office of Student Success and Empowerment, will serve as the academic home for the </w:t>
      </w:r>
      <w:r w:rsidR="00245708">
        <w:rPr>
          <w:sz w:val="22"/>
        </w:rPr>
        <w:t>certificate</w:t>
      </w:r>
      <w:r w:rsidRPr="00904859">
        <w:rPr>
          <w:sz w:val="22"/>
        </w:rPr>
        <w:t xml:space="preserve">, while the VSC will provide administration and academic advising support.  </w:t>
      </w:r>
    </w:p>
    <w:p w14:paraId="7FF8698F" w14:textId="77777777" w:rsidR="00C00689" w:rsidRPr="00904859" w:rsidRDefault="00C00689" w:rsidP="00C00689">
      <w:pPr>
        <w:rPr>
          <w:sz w:val="22"/>
        </w:rPr>
      </w:pPr>
    </w:p>
    <w:p w14:paraId="77F69206" w14:textId="17FD86E0" w:rsidR="00C00689" w:rsidRPr="00904859" w:rsidRDefault="00C00689" w:rsidP="00C00689">
      <w:pPr>
        <w:rPr>
          <w:sz w:val="22"/>
        </w:rPr>
      </w:pPr>
      <w:r w:rsidRPr="00904859">
        <w:rPr>
          <w:sz w:val="22"/>
        </w:rPr>
        <w:t xml:space="preserve">This collaborative relationship offers University of Utah students a unique academic program intended to develop their capacity to serve a burgeoning population in the United States – service members and veterans.  We have developed a program with an interdisciplinary nature for which all courses except the capstone course already exist.  Students enrolled in the </w:t>
      </w:r>
      <w:r w:rsidR="00245708">
        <w:rPr>
          <w:sz w:val="22"/>
        </w:rPr>
        <w:t>program</w:t>
      </w:r>
      <w:r w:rsidRPr="00904859">
        <w:rPr>
          <w:sz w:val="22"/>
        </w:rPr>
        <w:t xml:space="preserve"> will weave together a set of courses that will meet their specific career and educational goals related to the capacity to serve service members and veterans.  Additionally, the capstone course, which will be taught by </w:t>
      </w:r>
      <w:r w:rsidR="00245708">
        <w:rPr>
          <w:sz w:val="22"/>
        </w:rPr>
        <w:t xml:space="preserve">an instructor </w:t>
      </w:r>
      <w:r w:rsidRPr="00904859">
        <w:rPr>
          <w:sz w:val="22"/>
        </w:rPr>
        <w:t>from the VSC, meets a University priority of providing students with deeply engaged learning.</w:t>
      </w:r>
    </w:p>
    <w:p w14:paraId="494CF2C8" w14:textId="77777777" w:rsidR="00C00689" w:rsidRPr="00904859" w:rsidRDefault="00C00689" w:rsidP="00C00689">
      <w:pPr>
        <w:rPr>
          <w:sz w:val="22"/>
        </w:rPr>
      </w:pPr>
    </w:p>
    <w:p w14:paraId="280AAD36" w14:textId="797BFEDB" w:rsidR="00C00689" w:rsidRPr="00904859" w:rsidRDefault="00C00689" w:rsidP="00C00689">
      <w:pPr>
        <w:rPr>
          <w:sz w:val="22"/>
        </w:rPr>
      </w:pPr>
      <w:r w:rsidRPr="00904859">
        <w:rPr>
          <w:sz w:val="22"/>
        </w:rPr>
        <w:t xml:space="preserve">Another important facet of the </w:t>
      </w:r>
      <w:r w:rsidR="00245708">
        <w:rPr>
          <w:sz w:val="22"/>
        </w:rPr>
        <w:t>certificate</w:t>
      </w:r>
      <w:r w:rsidRPr="00904859">
        <w:rPr>
          <w:sz w:val="22"/>
        </w:rPr>
        <w:t xml:space="preserve"> is that no additional institutional funds are required for its full implementation.  We have worked with the faculty from the departments represented in the list of elective courses, and all of them are in full support of the </w:t>
      </w:r>
      <w:r w:rsidR="00245708">
        <w:rPr>
          <w:sz w:val="22"/>
        </w:rPr>
        <w:t>certificate</w:t>
      </w:r>
      <w:r w:rsidRPr="00904859">
        <w:rPr>
          <w:sz w:val="22"/>
        </w:rPr>
        <w:t xml:space="preserve"> and welcome the opportunity to have their courses included as part of the program of study.</w:t>
      </w:r>
    </w:p>
    <w:p w14:paraId="3CA3C031" w14:textId="77777777" w:rsidR="00C00689" w:rsidRPr="00904859" w:rsidRDefault="00C00689" w:rsidP="00C00689">
      <w:pPr>
        <w:rPr>
          <w:sz w:val="22"/>
        </w:rPr>
      </w:pPr>
    </w:p>
    <w:p w14:paraId="7110EDE4" w14:textId="1B1BF8DD" w:rsidR="00C00689" w:rsidRPr="00904859" w:rsidRDefault="00C00689" w:rsidP="00C00689">
      <w:pPr>
        <w:rPr>
          <w:sz w:val="22"/>
        </w:rPr>
      </w:pPr>
      <w:r w:rsidRPr="00904859">
        <w:rPr>
          <w:sz w:val="22"/>
        </w:rPr>
        <w:t xml:space="preserve">In our proposal, we note the growing need for professionals who have the capacity to meet the needs of service members and veterans in a number of career fields.  As one of only four institutions in the US that will offer such a program, the implementation of this </w:t>
      </w:r>
      <w:r w:rsidR="00245708">
        <w:rPr>
          <w:sz w:val="22"/>
        </w:rPr>
        <w:t>certificate</w:t>
      </w:r>
      <w:r w:rsidRPr="00904859">
        <w:rPr>
          <w:sz w:val="22"/>
        </w:rPr>
        <w:t xml:space="preserve"> will set the University at the cutting edge in the provision of these essential services.  The </w:t>
      </w:r>
      <w:r w:rsidR="00245708">
        <w:rPr>
          <w:sz w:val="22"/>
        </w:rPr>
        <w:t>program</w:t>
      </w:r>
      <w:r w:rsidRPr="00904859">
        <w:rPr>
          <w:sz w:val="22"/>
        </w:rPr>
        <w:t xml:space="preserve"> represents an innovative approach to serve our undergraduates by allowing them the chance to engage in a unique field of study.</w:t>
      </w:r>
    </w:p>
    <w:p w14:paraId="318338B8" w14:textId="77777777" w:rsidR="00C00689" w:rsidRPr="00904859" w:rsidRDefault="00C00689" w:rsidP="00C00689">
      <w:pPr>
        <w:rPr>
          <w:sz w:val="22"/>
        </w:rPr>
      </w:pPr>
    </w:p>
    <w:p w14:paraId="1223AC1C" w14:textId="5AD2ACDD" w:rsidR="00C00689" w:rsidRPr="00904859" w:rsidRDefault="00C00689" w:rsidP="00C00689">
      <w:pPr>
        <w:rPr>
          <w:sz w:val="22"/>
        </w:rPr>
      </w:pPr>
      <w:r w:rsidRPr="00904859">
        <w:rPr>
          <w:sz w:val="22"/>
        </w:rPr>
        <w:t xml:space="preserve">We hope that we have put forward a compelling proposal for the Veterans Studies </w:t>
      </w:r>
      <w:r w:rsidR="00245708">
        <w:rPr>
          <w:sz w:val="22"/>
        </w:rPr>
        <w:t>Certificate</w:t>
      </w:r>
      <w:r w:rsidRPr="00904859">
        <w:rPr>
          <w:sz w:val="22"/>
        </w:rPr>
        <w:t xml:space="preserve"> and look forward to the opportunity to answer any questions </w:t>
      </w:r>
      <w:r w:rsidR="00245708">
        <w:rPr>
          <w:sz w:val="22"/>
        </w:rPr>
        <w:t>the full senate might h</w:t>
      </w:r>
      <w:bookmarkStart w:id="0" w:name="_GoBack"/>
      <w:bookmarkEnd w:id="0"/>
      <w:r w:rsidR="00245708">
        <w:rPr>
          <w:sz w:val="22"/>
        </w:rPr>
        <w:t>ave</w:t>
      </w:r>
      <w:r w:rsidRPr="00904859">
        <w:rPr>
          <w:sz w:val="22"/>
        </w:rPr>
        <w:t>.</w:t>
      </w:r>
    </w:p>
    <w:p w14:paraId="7D8E69A9" w14:textId="77777777" w:rsidR="00C00689" w:rsidRPr="00904859" w:rsidRDefault="00C00689" w:rsidP="00C00689">
      <w:pPr>
        <w:rPr>
          <w:sz w:val="22"/>
        </w:rPr>
      </w:pPr>
    </w:p>
    <w:p w14:paraId="6856BBF5" w14:textId="1C768B1D" w:rsidR="00C00689" w:rsidRPr="00904859" w:rsidRDefault="00C00689" w:rsidP="00C00689">
      <w:pPr>
        <w:rPr>
          <w:sz w:val="22"/>
        </w:rPr>
      </w:pPr>
      <w:r w:rsidRPr="00904859">
        <w:rPr>
          <w:sz w:val="22"/>
        </w:rPr>
        <w:t xml:space="preserve">Sincerely, </w:t>
      </w:r>
    </w:p>
    <w:p w14:paraId="38FF0896" w14:textId="0AC3A8FC" w:rsidR="00C00689" w:rsidRPr="00904859" w:rsidRDefault="00245708" w:rsidP="00C00689">
      <w:pPr>
        <w:rPr>
          <w:sz w:val="22"/>
        </w:rPr>
      </w:pPr>
      <w:r>
        <w:rPr>
          <w:noProof/>
          <w:sz w:val="22"/>
        </w:rPr>
        <w:drawing>
          <wp:anchor distT="0" distB="0" distL="114300" distR="114300" simplePos="0" relativeHeight="251660288" behindDoc="0" locked="0" layoutInCell="1" allowOverlap="1" wp14:anchorId="0C3E6F84" wp14:editId="29C93D09">
            <wp:simplePos x="0" y="0"/>
            <wp:positionH relativeFrom="column">
              <wp:posOffset>3924300</wp:posOffset>
            </wp:positionH>
            <wp:positionV relativeFrom="paragraph">
              <wp:posOffset>103505</wp:posOffset>
            </wp:positionV>
            <wp:extent cx="1019175" cy="6680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M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668020"/>
                    </a:xfrm>
                    <a:prstGeom prst="rect">
                      <a:avLst/>
                    </a:prstGeom>
                  </pic:spPr>
                </pic:pic>
              </a:graphicData>
            </a:graphic>
            <wp14:sizeRelH relativeFrom="margin">
              <wp14:pctWidth>0</wp14:pctWidth>
            </wp14:sizeRelH>
            <wp14:sizeRelV relativeFrom="margin">
              <wp14:pctHeight>0</wp14:pctHeight>
            </wp14:sizeRelV>
          </wp:anchor>
        </w:drawing>
      </w:r>
      <w:r w:rsidR="00C00689" w:rsidRPr="00125B85">
        <w:rPr>
          <w:rFonts w:asciiTheme="majorHAnsi" w:hAnsiTheme="majorHAnsi"/>
          <w:noProof/>
        </w:rPr>
        <w:drawing>
          <wp:anchor distT="0" distB="0" distL="114300" distR="114300" simplePos="0" relativeHeight="251659264" behindDoc="0" locked="0" layoutInCell="1" allowOverlap="1" wp14:anchorId="0E6A2FB5" wp14:editId="1AB4EA0E">
            <wp:simplePos x="0" y="0"/>
            <wp:positionH relativeFrom="column">
              <wp:posOffset>0</wp:posOffset>
            </wp:positionH>
            <wp:positionV relativeFrom="paragraph">
              <wp:posOffset>156210</wp:posOffset>
            </wp:positionV>
            <wp:extent cx="1485900" cy="5715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AF93969" w14:textId="11AA1CC2" w:rsidR="00C00689" w:rsidRPr="00904859" w:rsidRDefault="00C00689" w:rsidP="00C00689">
      <w:pPr>
        <w:rPr>
          <w:sz w:val="22"/>
        </w:rPr>
      </w:pPr>
    </w:p>
    <w:p w14:paraId="361C3F98" w14:textId="46A9792A" w:rsidR="00C00689" w:rsidRDefault="00C00689" w:rsidP="00C00689">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950"/>
      </w:tblGrid>
      <w:tr w:rsidR="00245708" w14:paraId="2D89DB07" w14:textId="77777777" w:rsidTr="00245708">
        <w:tc>
          <w:tcPr>
            <w:tcW w:w="6120" w:type="dxa"/>
          </w:tcPr>
          <w:p w14:paraId="62467AFF" w14:textId="77777777" w:rsidR="00245708" w:rsidRPr="00904859" w:rsidRDefault="00245708" w:rsidP="00245708">
            <w:pPr>
              <w:rPr>
                <w:sz w:val="22"/>
              </w:rPr>
            </w:pPr>
            <w:r w:rsidRPr="00904859">
              <w:rPr>
                <w:sz w:val="22"/>
              </w:rPr>
              <w:t>Amy Aldous Bergerson, PhD</w:t>
            </w:r>
          </w:p>
          <w:p w14:paraId="44E9719C" w14:textId="77777777" w:rsidR="00245708" w:rsidRPr="00904859" w:rsidRDefault="00245708" w:rsidP="00245708">
            <w:pPr>
              <w:rPr>
                <w:sz w:val="22"/>
              </w:rPr>
            </w:pPr>
            <w:r w:rsidRPr="00904859">
              <w:rPr>
                <w:sz w:val="22"/>
              </w:rPr>
              <w:t>Director, Office of Student Success and Empowerment</w:t>
            </w:r>
          </w:p>
          <w:p w14:paraId="4AB859DE" w14:textId="77777777" w:rsidR="00245708" w:rsidRPr="00904859" w:rsidRDefault="00245708" w:rsidP="00245708">
            <w:pPr>
              <w:rPr>
                <w:sz w:val="22"/>
              </w:rPr>
            </w:pPr>
            <w:r w:rsidRPr="00904859">
              <w:rPr>
                <w:sz w:val="22"/>
              </w:rPr>
              <w:t>Associate Dean, Office of Undergraduate Studies</w:t>
            </w:r>
          </w:p>
          <w:p w14:paraId="26C2EE6C" w14:textId="72CA30D1" w:rsidR="00245708" w:rsidRDefault="00245708" w:rsidP="002B580C">
            <w:pPr>
              <w:rPr>
                <w:sz w:val="22"/>
              </w:rPr>
            </w:pPr>
            <w:r w:rsidRPr="00904859">
              <w:rPr>
                <w:sz w:val="22"/>
              </w:rPr>
              <w:t>Professor, Department of Educational</w:t>
            </w:r>
            <w:r w:rsidRPr="00904859">
              <w:rPr>
                <w:sz w:val="22"/>
              </w:rPr>
              <w:t xml:space="preserve"> </w:t>
            </w:r>
            <w:r w:rsidRPr="00904859">
              <w:rPr>
                <w:sz w:val="22"/>
              </w:rPr>
              <w:t>Leadership and Policy</w:t>
            </w:r>
          </w:p>
        </w:tc>
        <w:tc>
          <w:tcPr>
            <w:tcW w:w="3950" w:type="dxa"/>
          </w:tcPr>
          <w:p w14:paraId="29C78DF1" w14:textId="77777777" w:rsidR="00245708" w:rsidRDefault="00245708" w:rsidP="00245708">
            <w:pPr>
              <w:rPr>
                <w:sz w:val="22"/>
              </w:rPr>
            </w:pPr>
            <w:r>
              <w:rPr>
                <w:sz w:val="22"/>
              </w:rPr>
              <w:t>Paul H. Morgan, PhD</w:t>
            </w:r>
          </w:p>
          <w:p w14:paraId="679D2B4B" w14:textId="77777777" w:rsidR="00245708" w:rsidRDefault="00245708" w:rsidP="00245708">
            <w:pPr>
              <w:rPr>
                <w:sz w:val="22"/>
              </w:rPr>
            </w:pPr>
            <w:r>
              <w:rPr>
                <w:sz w:val="22"/>
              </w:rPr>
              <w:t>Director, Veterans Support Center</w:t>
            </w:r>
          </w:p>
          <w:p w14:paraId="1392C6CC" w14:textId="77777777" w:rsidR="00245708" w:rsidRPr="00904859" w:rsidRDefault="00245708" w:rsidP="00245708">
            <w:pPr>
              <w:rPr>
                <w:sz w:val="22"/>
              </w:rPr>
            </w:pPr>
            <w:r>
              <w:rPr>
                <w:sz w:val="22"/>
              </w:rPr>
              <w:t>University of Utah</w:t>
            </w:r>
          </w:p>
          <w:p w14:paraId="1F417748" w14:textId="77777777" w:rsidR="00245708" w:rsidRDefault="00245708" w:rsidP="00C00689">
            <w:pPr>
              <w:rPr>
                <w:sz w:val="22"/>
              </w:rPr>
            </w:pPr>
          </w:p>
        </w:tc>
      </w:tr>
    </w:tbl>
    <w:p w14:paraId="28374CD3" w14:textId="77777777" w:rsidR="00245708" w:rsidRDefault="00245708" w:rsidP="00245708"/>
    <w:sectPr w:rsidR="00245708" w:rsidSect="002B580C">
      <w:headerReference w:type="default" r:id="rId8"/>
      <w:footerReference w:type="default" r:id="rId9"/>
      <w:pgSz w:w="12240" w:h="15840"/>
      <w:pgMar w:top="1620" w:right="1080" w:bottom="1440" w:left="108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0705" w14:textId="77777777" w:rsidR="00D82042" w:rsidRDefault="00D82042">
      <w:r>
        <w:separator/>
      </w:r>
    </w:p>
  </w:endnote>
  <w:endnote w:type="continuationSeparator" w:id="0">
    <w:p w14:paraId="63824FEA" w14:textId="77777777" w:rsidR="00D82042" w:rsidRDefault="00D8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E4D2" w14:textId="77777777" w:rsidR="008E128E" w:rsidRDefault="006E0BE5">
    <w:pPr>
      <w:jc w:val="center"/>
      <w:rPr>
        <w:rFonts w:ascii="Arial" w:hAnsi="Arial" w:cs="Arial"/>
        <w:color w:val="808080"/>
        <w:sz w:val="14"/>
        <w:szCs w:val="14"/>
      </w:rPr>
    </w:pPr>
    <w:r>
      <w:rPr>
        <w:rFonts w:ascii="Arial" w:hAnsi="Arial" w:cs="Arial"/>
        <w:b/>
        <w:bCs/>
        <w:sz w:val="14"/>
        <w:szCs w:val="14"/>
      </w:rPr>
      <w:t>Office of Undergraduate Studies</w:t>
    </w:r>
  </w:p>
  <w:p w14:paraId="730C16EA" w14:textId="77777777" w:rsidR="008E128E" w:rsidRDefault="006E0BE5">
    <w:pPr>
      <w:jc w:val="center"/>
      <w:rPr>
        <w:rFonts w:ascii="Arial" w:hAnsi="Arial" w:cs="Arial"/>
        <w:color w:val="808080"/>
        <w:sz w:val="14"/>
        <w:szCs w:val="14"/>
      </w:rPr>
    </w:pPr>
    <w:r>
      <w:rPr>
        <w:rFonts w:ascii="Arial" w:hAnsi="Arial" w:cs="Arial"/>
        <w:color w:val="808080"/>
        <w:sz w:val="14"/>
        <w:szCs w:val="14"/>
      </w:rPr>
      <w:t>University of Utah</w:t>
    </w:r>
  </w:p>
  <w:p w14:paraId="31D80BEA" w14:textId="5011563E" w:rsidR="008E128E" w:rsidRDefault="006E0BE5">
    <w:pPr>
      <w:jc w:val="center"/>
      <w:rPr>
        <w:rFonts w:ascii="Arial" w:hAnsi="Arial" w:cs="Arial"/>
        <w:color w:val="808080"/>
        <w:sz w:val="14"/>
        <w:szCs w:val="14"/>
      </w:rPr>
    </w:pPr>
    <w:r>
      <w:rPr>
        <w:rFonts w:ascii="Arial" w:hAnsi="Arial" w:cs="Arial"/>
        <w:color w:val="808080"/>
        <w:sz w:val="14"/>
        <w:szCs w:val="14"/>
      </w:rPr>
      <w:t>195 S Central Campus Dr</w:t>
    </w:r>
    <w:r w:rsidR="0079323C">
      <w:rPr>
        <w:rFonts w:ascii="Arial" w:hAnsi="Arial" w:cs="Arial"/>
        <w:color w:val="808080"/>
        <w:sz w:val="14"/>
        <w:szCs w:val="14"/>
      </w:rPr>
      <w:t>ive</w:t>
    </w:r>
  </w:p>
  <w:p w14:paraId="484DE20E" w14:textId="77777777" w:rsidR="008E128E" w:rsidRDefault="006E0BE5">
    <w:pPr>
      <w:jc w:val="center"/>
      <w:rPr>
        <w:rFonts w:ascii="Arial" w:hAnsi="Arial" w:cs="Arial"/>
        <w:color w:val="808080"/>
        <w:sz w:val="14"/>
        <w:szCs w:val="14"/>
      </w:rPr>
    </w:pPr>
    <w:r>
      <w:rPr>
        <w:rFonts w:ascii="Arial" w:hAnsi="Arial" w:cs="Arial"/>
        <w:color w:val="808080"/>
        <w:sz w:val="14"/>
        <w:szCs w:val="14"/>
      </w:rPr>
      <w:t>Salt Lake City, UT 84112-0511</w:t>
    </w:r>
  </w:p>
  <w:p w14:paraId="6EE608F4" w14:textId="77777777" w:rsidR="008E128E" w:rsidRDefault="006E0BE5">
    <w:pPr>
      <w:pStyle w:val="Footer"/>
      <w:jc w:val="center"/>
      <w:rPr>
        <w:rFonts w:ascii="Arial" w:hAnsi="Arial" w:cs="Arial"/>
        <w:color w:val="808080"/>
        <w:sz w:val="14"/>
        <w:szCs w:val="14"/>
      </w:rPr>
    </w:pPr>
    <w:r>
      <w:rPr>
        <w:rFonts w:ascii="Arial" w:hAnsi="Arial" w:cs="Arial"/>
        <w:color w:val="808080"/>
        <w:sz w:val="14"/>
        <w:szCs w:val="14"/>
      </w:rPr>
      <w:t>(801) 581-3811</w:t>
    </w:r>
  </w:p>
  <w:p w14:paraId="09F258A1" w14:textId="1D49BB4D" w:rsidR="008E128E" w:rsidRDefault="006E0BE5">
    <w:pPr>
      <w:pStyle w:val="Footer"/>
      <w:jc w:val="center"/>
    </w:pPr>
    <w:r>
      <w:rPr>
        <w:rFonts w:ascii="Arial" w:hAnsi="Arial" w:cs="Arial"/>
        <w:color w:val="808080"/>
        <w:sz w:val="14"/>
        <w:szCs w:val="14"/>
      </w:rPr>
      <w:t>FAX (801) 585-3581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B3C4" w14:textId="77777777" w:rsidR="00D82042" w:rsidRDefault="00D82042">
      <w:r>
        <w:separator/>
      </w:r>
    </w:p>
  </w:footnote>
  <w:footnote w:type="continuationSeparator" w:id="0">
    <w:p w14:paraId="2FD6F2C1" w14:textId="77777777" w:rsidR="00D82042" w:rsidRDefault="00D82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8B35" w14:textId="10BD2322" w:rsidR="008E128E" w:rsidRDefault="00245708">
    <w:pPr>
      <w:pStyle w:val="Header"/>
      <w:jc w:val="center"/>
    </w:pPr>
    <w:r>
      <w:rPr>
        <w:noProof/>
      </w:rPr>
      <w:pict w14:anchorId="3A314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UlogoR_200" style="position:absolute;left:0;text-align:left;margin-left:215.25pt;margin-top:-19.5pt;width:73.5pt;height:50.25pt;z-index:251659264;visibility:visible;mso-wrap-style:square;mso-position-horizontal-relative:margin;mso-position-vertical-relative:text;mso-width-relative:page;mso-height-relative:page">
          <v:imagedata r:id="rId1" o:title="UlogoR_200"/>
          <o:lock v:ext="edit" rotation="t" cropping="t" verticies="t"/>
          <w10:wrap type="square"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89"/>
    <w:rsid w:val="000E279E"/>
    <w:rsid w:val="00245708"/>
    <w:rsid w:val="002B580C"/>
    <w:rsid w:val="006E0BE5"/>
    <w:rsid w:val="0079323C"/>
    <w:rsid w:val="00864816"/>
    <w:rsid w:val="00B35C83"/>
    <w:rsid w:val="00C00689"/>
    <w:rsid w:val="00D36D5E"/>
    <w:rsid w:val="00D8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ECE9C0"/>
  <w14:defaultImageDpi w14:val="32767"/>
  <w15:chartTrackingRefBased/>
  <w15:docId w15:val="{EC765387-A237-164C-AB0E-7A9CD426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0689"/>
    <w:pPr>
      <w:tabs>
        <w:tab w:val="center" w:pos="4320"/>
        <w:tab w:val="right" w:pos="8640"/>
      </w:tabs>
    </w:pPr>
  </w:style>
  <w:style w:type="character" w:customStyle="1" w:styleId="HeaderChar">
    <w:name w:val="Header Char"/>
    <w:basedOn w:val="DefaultParagraphFont"/>
    <w:link w:val="Header"/>
    <w:rsid w:val="00C00689"/>
    <w:rPr>
      <w:rFonts w:ascii="Times New Roman" w:eastAsia="Times New Roman" w:hAnsi="Times New Roman" w:cs="Times New Roman"/>
    </w:rPr>
  </w:style>
  <w:style w:type="paragraph" w:styleId="Footer">
    <w:name w:val="footer"/>
    <w:basedOn w:val="Normal"/>
    <w:link w:val="FooterChar"/>
    <w:rsid w:val="00C00689"/>
    <w:pPr>
      <w:tabs>
        <w:tab w:val="center" w:pos="4320"/>
        <w:tab w:val="right" w:pos="8640"/>
      </w:tabs>
    </w:pPr>
  </w:style>
  <w:style w:type="character" w:customStyle="1" w:styleId="FooterChar">
    <w:name w:val="Footer Char"/>
    <w:basedOn w:val="DefaultParagraphFont"/>
    <w:link w:val="Footer"/>
    <w:rsid w:val="00C00689"/>
    <w:rPr>
      <w:rFonts w:ascii="Times New Roman" w:eastAsia="Times New Roman" w:hAnsi="Times New Roman" w:cs="Times New Roman"/>
    </w:rPr>
  </w:style>
  <w:style w:type="table" w:styleId="TableGrid">
    <w:name w:val="Table Grid"/>
    <w:basedOn w:val="TableNormal"/>
    <w:uiPriority w:val="39"/>
    <w:rsid w:val="00245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Morgan</cp:lastModifiedBy>
  <cp:revision>2</cp:revision>
  <dcterms:created xsi:type="dcterms:W3CDTF">2019-12-10T15:46:00Z</dcterms:created>
  <dcterms:modified xsi:type="dcterms:W3CDTF">2019-12-10T15:46:00Z</dcterms:modified>
</cp:coreProperties>
</file>