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8897B" w14:textId="5AD25358" w:rsidR="00F800F5" w:rsidRPr="00F800F5" w:rsidRDefault="00F800F5" w:rsidP="00F800F5">
      <w:pPr>
        <w:pStyle w:val="Heading1"/>
        <w:rPr>
          <w:i/>
          <w:sz w:val="18"/>
          <w:szCs w:val="18"/>
        </w:rPr>
      </w:pPr>
      <w:r w:rsidRPr="00F800F5">
        <w:rPr>
          <w:i/>
          <w:sz w:val="18"/>
          <w:szCs w:val="18"/>
        </w:rPr>
        <w:t>{Draft 2019-04-</w:t>
      </w:r>
      <w:r w:rsidR="00170377">
        <w:rPr>
          <w:i/>
          <w:sz w:val="18"/>
          <w:szCs w:val="18"/>
        </w:rPr>
        <w:t>19</w:t>
      </w:r>
      <w:r w:rsidRPr="00F800F5">
        <w:rPr>
          <w:i/>
          <w:sz w:val="18"/>
          <w:szCs w:val="18"/>
        </w:rPr>
        <w:t>}</w:t>
      </w:r>
    </w:p>
    <w:p w14:paraId="707EF6AB" w14:textId="0CF31096" w:rsidR="006B24B7" w:rsidRPr="00F800F5" w:rsidRDefault="00F800F5" w:rsidP="00F800F5">
      <w:pPr>
        <w:pStyle w:val="Heading1"/>
        <w:rPr>
          <w:b w:val="0"/>
          <w:sz w:val="24"/>
        </w:rPr>
      </w:pPr>
      <w:r>
        <w:t xml:space="preserve">Policy 4-050 </w:t>
      </w:r>
      <w:r w:rsidR="00601435">
        <w:t>University</w:t>
      </w:r>
      <w:r w:rsidR="005C21BE">
        <w:t xml:space="preserve"> Software Policy</w:t>
      </w:r>
      <w:r>
        <w:t>.</w:t>
      </w:r>
      <w:r w:rsidRPr="00F800F5">
        <w:rPr>
          <w:b w:val="0"/>
          <w:sz w:val="24"/>
        </w:rPr>
        <w:t xml:space="preserve"> Revision 0. Effective date [upon final approval]</w:t>
      </w:r>
    </w:p>
    <w:p w14:paraId="51C9E6CC" w14:textId="77777777" w:rsidR="002D498B" w:rsidRDefault="00D21E57" w:rsidP="002936F4">
      <w:pPr>
        <w:pStyle w:val="ListParagraph"/>
        <w:numPr>
          <w:ilvl w:val="0"/>
          <w:numId w:val="8"/>
        </w:numPr>
        <w:rPr>
          <w:b/>
        </w:rPr>
      </w:pPr>
      <w:r w:rsidRPr="00BF41A3">
        <w:rPr>
          <w:b/>
        </w:rPr>
        <w:t>Purpose and Scope</w:t>
      </w:r>
    </w:p>
    <w:p w14:paraId="49A7F082" w14:textId="77777777" w:rsidR="002D498B" w:rsidRDefault="00F800F5" w:rsidP="002F0E65">
      <w:pPr>
        <w:pStyle w:val="ListParagraph"/>
        <w:numPr>
          <w:ilvl w:val="1"/>
          <w:numId w:val="8"/>
        </w:numPr>
      </w:pPr>
      <w:r>
        <w:t>Purpose:</w:t>
      </w:r>
      <w:r w:rsidRPr="00F800F5">
        <w:t xml:space="preserve"> T</w:t>
      </w:r>
      <w:r>
        <w:t xml:space="preserve">he purpose of this Policy </w:t>
      </w:r>
      <w:r w:rsidR="002F0E65">
        <w:t>is</w:t>
      </w:r>
      <w:r>
        <w:t xml:space="preserve"> to e</w:t>
      </w:r>
      <w:r w:rsidR="00E07B80">
        <w:t>stablish a framework</w:t>
      </w:r>
      <w:r w:rsidR="00601435">
        <w:t xml:space="preserve"> </w:t>
      </w:r>
      <w:r w:rsidR="0069548D">
        <w:t xml:space="preserve">for </w:t>
      </w:r>
      <w:r w:rsidR="00601435">
        <w:t>the definition,</w:t>
      </w:r>
      <w:r w:rsidR="00495295" w:rsidRPr="006D3F82">
        <w:t xml:space="preserve"> scope</w:t>
      </w:r>
      <w:r w:rsidR="00601435">
        <w:t xml:space="preserve"> and</w:t>
      </w:r>
      <w:r w:rsidR="003B5C76">
        <w:t xml:space="preserve"> pu</w:t>
      </w:r>
      <w:r w:rsidR="00601435">
        <w:t>rpose</w:t>
      </w:r>
      <w:r w:rsidR="00495295" w:rsidRPr="006D3F82">
        <w:t xml:space="preserve"> </w:t>
      </w:r>
      <w:r w:rsidR="00601435">
        <w:t>of</w:t>
      </w:r>
      <w:r w:rsidR="00847F80">
        <w:t xml:space="preserve"> governance of</w:t>
      </w:r>
      <w:r w:rsidR="00601435">
        <w:t xml:space="preserve"> </w:t>
      </w:r>
      <w:r w:rsidR="00847F80">
        <w:t xml:space="preserve">University </w:t>
      </w:r>
      <w:r w:rsidR="008D50D2">
        <w:t>S</w:t>
      </w:r>
      <w:r w:rsidR="00495295" w:rsidRPr="006D3F82">
        <w:t>oftware</w:t>
      </w:r>
      <w:r w:rsidR="00847F80">
        <w:t xml:space="preserve"> (as defined in this Policy)</w:t>
      </w:r>
      <w:r w:rsidR="00495295" w:rsidRPr="006D3F82">
        <w:t xml:space="preserve"> </w:t>
      </w:r>
      <w:r w:rsidR="00601435">
        <w:t>for</w:t>
      </w:r>
      <w:r w:rsidR="004D301B">
        <w:t xml:space="preserve"> </w:t>
      </w:r>
      <w:r w:rsidR="00495295" w:rsidRPr="006D3F82">
        <w:t>the University of Utah</w:t>
      </w:r>
      <w:r>
        <w:t xml:space="preserve"> (including</w:t>
      </w:r>
      <w:r w:rsidR="00824420">
        <w:t xml:space="preserve"> University of Utah </w:t>
      </w:r>
      <w:r w:rsidR="00352213">
        <w:t>Health</w:t>
      </w:r>
      <w:r>
        <w:t>)</w:t>
      </w:r>
      <w:r w:rsidR="00E53E33">
        <w:t>.</w:t>
      </w:r>
      <w:r w:rsidR="00847F80" w:rsidRPr="00847F80">
        <w:t xml:space="preserve"> This </w:t>
      </w:r>
      <w:r w:rsidR="00847F80">
        <w:t>Policy</w:t>
      </w:r>
      <w:r w:rsidR="00847F80" w:rsidRPr="00847F80">
        <w:t xml:space="preserve"> define</w:t>
      </w:r>
      <w:r w:rsidR="00847F80">
        <w:t>s</w:t>
      </w:r>
      <w:r w:rsidR="00847F80" w:rsidRPr="00847F80">
        <w:t xml:space="preserve"> what software </w:t>
      </w:r>
      <w:r w:rsidR="00847F80">
        <w:t>is considered to be University Software</w:t>
      </w:r>
      <w:r w:rsidR="002F0E65">
        <w:t>. In addition</w:t>
      </w:r>
      <w:r w:rsidR="00B72873">
        <w:t>,</w:t>
      </w:r>
      <w:r w:rsidR="002F0E65">
        <w:t xml:space="preserve"> </w:t>
      </w:r>
      <w:r w:rsidR="00847F80">
        <w:t xml:space="preserve">this Policy and associated Rules </w:t>
      </w:r>
      <w:r w:rsidR="001A736E">
        <w:t>govern certain specified aspects of how University Software is to be</w:t>
      </w:r>
      <w:r w:rsidR="00847F80" w:rsidRPr="00847F80">
        <w:t xml:space="preserve"> used </w:t>
      </w:r>
      <w:r w:rsidR="001A736E">
        <w:t xml:space="preserve">by the various units </w:t>
      </w:r>
      <w:r w:rsidR="002F0E65">
        <w:t>at</w:t>
      </w:r>
      <w:r w:rsidR="001A736E">
        <w:t xml:space="preserve"> the </w:t>
      </w:r>
      <w:r w:rsidR="00847F80" w:rsidRPr="00847F80">
        <w:t xml:space="preserve">University.  </w:t>
      </w:r>
    </w:p>
    <w:p w14:paraId="4AC2813E" w14:textId="77777777" w:rsidR="002D66FE" w:rsidRDefault="002D66FE" w:rsidP="002D66FE">
      <w:pPr>
        <w:pStyle w:val="ListParagraph"/>
        <w:numPr>
          <w:ilvl w:val="2"/>
          <w:numId w:val="8"/>
        </w:numPr>
        <w:contextualSpacing w:val="0"/>
      </w:pPr>
      <w:r>
        <w:t xml:space="preserve">It is important to understand the scope of </w:t>
      </w:r>
      <w:r w:rsidR="001A736E">
        <w:t xml:space="preserve">University </w:t>
      </w:r>
      <w:r w:rsidR="008D50D2">
        <w:t>S</w:t>
      </w:r>
      <w:r>
        <w:t xml:space="preserve">oftware in order to calculate accurate costs associated </w:t>
      </w:r>
      <w:r w:rsidR="001A736E">
        <w:t xml:space="preserve">with </w:t>
      </w:r>
      <w:r>
        <w:t xml:space="preserve">acquiring the software. Scope is determined by the number of University units that will utilize the software and the number of students, faculty, staff, and guests </w:t>
      </w:r>
      <w:r w:rsidR="002F0E65">
        <w:t>who</w:t>
      </w:r>
      <w:r>
        <w:t xml:space="preserve"> will utilize the software.</w:t>
      </w:r>
    </w:p>
    <w:p w14:paraId="22E51572" w14:textId="77777777" w:rsidR="00465FE0" w:rsidRDefault="000E5AC3" w:rsidP="00465FE0">
      <w:pPr>
        <w:pStyle w:val="ListParagraph"/>
        <w:numPr>
          <w:ilvl w:val="2"/>
          <w:numId w:val="8"/>
        </w:numPr>
        <w:contextualSpacing w:val="0"/>
      </w:pPr>
      <w:r>
        <w:t>Understanding the</w:t>
      </w:r>
      <w:r w:rsidR="003B5C76">
        <w:t xml:space="preserve"> purpose of the </w:t>
      </w:r>
      <w:r w:rsidR="001A736E">
        <w:t xml:space="preserve">University </w:t>
      </w:r>
      <w:r w:rsidR="008D50D2">
        <w:t>S</w:t>
      </w:r>
      <w:r w:rsidR="003B5C76">
        <w:t xml:space="preserve">oftware will </w:t>
      </w:r>
      <w:r w:rsidR="00352213">
        <w:t xml:space="preserve">help </w:t>
      </w:r>
      <w:r w:rsidR="00352213" w:rsidRPr="0069548D">
        <w:t>to</w:t>
      </w:r>
      <w:r w:rsidR="003B5C76">
        <w:t xml:space="preserve"> </w:t>
      </w:r>
      <w:r w:rsidR="0069548D">
        <w:t xml:space="preserve">ensure </w:t>
      </w:r>
      <w:r w:rsidR="003B5C76">
        <w:t>the University does not currently own the same or similar software</w:t>
      </w:r>
      <w:r w:rsidR="00352213">
        <w:t>,</w:t>
      </w:r>
      <w:r w:rsidR="003B5C76">
        <w:t xml:space="preserve"> and to </w:t>
      </w:r>
      <w:r w:rsidR="0069548D">
        <w:t xml:space="preserve">ensure </w:t>
      </w:r>
      <w:r w:rsidR="003B5C76">
        <w:t xml:space="preserve">that </w:t>
      </w:r>
      <w:r w:rsidR="00BC4CAC">
        <w:t xml:space="preserve">the intrinsic </w:t>
      </w:r>
      <w:r w:rsidR="003B5C76">
        <w:t xml:space="preserve">“delivered functionality” </w:t>
      </w:r>
      <w:r w:rsidR="00BC4CAC">
        <w:t xml:space="preserve">of </w:t>
      </w:r>
      <w:r w:rsidR="003B5C76">
        <w:t>currently</w:t>
      </w:r>
      <w:r w:rsidR="00352213">
        <w:t>-</w:t>
      </w:r>
      <w:r w:rsidR="003B5C76">
        <w:t>owned software is</w:t>
      </w:r>
      <w:r w:rsidR="003A50AA">
        <w:t xml:space="preserve"> investigated before purchasing</w:t>
      </w:r>
      <w:r w:rsidR="00BC4CAC">
        <w:t xml:space="preserve"> new software</w:t>
      </w:r>
      <w:r w:rsidR="003A50AA">
        <w:t xml:space="preserve">. This will help ensure that University resources </w:t>
      </w:r>
      <w:r w:rsidR="0069548D">
        <w:t xml:space="preserve">are not wasted </w:t>
      </w:r>
      <w:r w:rsidR="003A50AA">
        <w:t>by repurchasing or developing functionality already own</w:t>
      </w:r>
      <w:r w:rsidR="0069548D">
        <w:t>ed</w:t>
      </w:r>
      <w:r w:rsidR="003A50AA">
        <w:t>.</w:t>
      </w:r>
    </w:p>
    <w:p w14:paraId="49747BCC" w14:textId="7A95366A" w:rsidR="00170377" w:rsidRDefault="00465FE0" w:rsidP="00CB522D">
      <w:pPr>
        <w:pStyle w:val="ListParagraph"/>
        <w:numPr>
          <w:ilvl w:val="1"/>
          <w:numId w:val="8"/>
        </w:numPr>
        <w:contextualSpacing w:val="0"/>
      </w:pPr>
      <w:r>
        <w:t xml:space="preserve">Scope </w:t>
      </w:r>
      <w:r w:rsidR="00217F73">
        <w:t xml:space="preserve">– This </w:t>
      </w:r>
      <w:r w:rsidR="00F800F5">
        <w:t>P</w:t>
      </w:r>
      <w:r w:rsidR="00217F73">
        <w:t>olicy appl</w:t>
      </w:r>
      <w:r w:rsidR="00F800F5">
        <w:t>ies</w:t>
      </w:r>
      <w:r w:rsidR="00217F73">
        <w:t xml:space="preserve"> to all University of Utah </w:t>
      </w:r>
      <w:r w:rsidR="00F800F5">
        <w:t xml:space="preserve">units, including all </w:t>
      </w:r>
      <w:r w:rsidR="00001865">
        <w:t xml:space="preserve">administrative, academic and </w:t>
      </w:r>
      <w:r w:rsidR="00D42EBD">
        <w:t xml:space="preserve">health care units. This </w:t>
      </w:r>
      <w:r w:rsidR="00F800F5">
        <w:t>P</w:t>
      </w:r>
      <w:r w:rsidR="00D42EBD">
        <w:t xml:space="preserve">olicy applies to all </w:t>
      </w:r>
      <w:r w:rsidR="008D50D2">
        <w:t>University S</w:t>
      </w:r>
      <w:r w:rsidR="001A736E">
        <w:t xml:space="preserve">oftware, whether </w:t>
      </w:r>
      <w:r w:rsidR="00D42EBD">
        <w:t>purchased, developed, leased or rent</w:t>
      </w:r>
      <w:r w:rsidR="001A736E">
        <w:t>ed</w:t>
      </w:r>
      <w:r w:rsidR="00F800F5">
        <w:t>, including</w:t>
      </w:r>
      <w:r w:rsidR="00D42EBD">
        <w:t xml:space="preserve"> both on</w:t>
      </w:r>
      <w:r w:rsidR="00F800F5">
        <w:t>-</w:t>
      </w:r>
      <w:r w:rsidR="00D42EBD">
        <w:t>premise</w:t>
      </w:r>
      <w:r w:rsidR="002F0E65">
        <w:t>s</w:t>
      </w:r>
      <w:r w:rsidR="00D42EBD">
        <w:t xml:space="preserve"> software as well as cloud</w:t>
      </w:r>
      <w:r w:rsidR="00F800F5">
        <w:t>-</w:t>
      </w:r>
      <w:r w:rsidR="00D42EBD">
        <w:t>based software.</w:t>
      </w:r>
      <w:r w:rsidR="008D50D2">
        <w:t xml:space="preserve"> Neither this Policy nor its associated Regulations are intended to apply to restrict the acquisition or use, by individual members of the University community, of software </w:t>
      </w:r>
      <w:r w:rsidR="002F0E65">
        <w:t>that</w:t>
      </w:r>
      <w:r w:rsidR="008D50D2">
        <w:t xml:space="preserve"> is not University Software (as defined herein).  </w:t>
      </w:r>
    </w:p>
    <w:p w14:paraId="40684112" w14:textId="34B1AA64" w:rsidR="00D42EBD" w:rsidRDefault="00170377" w:rsidP="00170377">
      <w:pPr>
        <w:shd w:val="clear" w:color="auto" w:fill="auto"/>
        <w:spacing w:before="0" w:line="240" w:lineRule="auto"/>
      </w:pPr>
      <w:r>
        <w:br w:type="page"/>
      </w:r>
    </w:p>
    <w:p w14:paraId="14BE2298" w14:textId="77777777" w:rsidR="009815F7" w:rsidRDefault="00D21E57" w:rsidP="009815F7">
      <w:pPr>
        <w:pStyle w:val="ListParagraph"/>
        <w:numPr>
          <w:ilvl w:val="0"/>
          <w:numId w:val="8"/>
        </w:numPr>
        <w:contextualSpacing w:val="0"/>
        <w:rPr>
          <w:b/>
        </w:rPr>
      </w:pPr>
      <w:r w:rsidRPr="00772108">
        <w:rPr>
          <w:b/>
        </w:rPr>
        <w:lastRenderedPageBreak/>
        <w:t>Definitions</w:t>
      </w:r>
    </w:p>
    <w:p w14:paraId="5D41E0C2" w14:textId="4D45A255" w:rsidR="001A736E" w:rsidRDefault="001A736E" w:rsidP="009815F7">
      <w:pPr>
        <w:pStyle w:val="ListParagraph"/>
        <w:ind w:left="360"/>
        <w:contextualSpacing w:val="0"/>
      </w:pPr>
      <w:r>
        <w:t>These definitions apply for the limited purposes of this Policy and any associated University Rules and other types of University Regulations.</w:t>
      </w:r>
    </w:p>
    <w:p w14:paraId="03717CF0" w14:textId="77777777" w:rsidR="00C569A8" w:rsidRDefault="00C569A8" w:rsidP="009815F7">
      <w:pPr>
        <w:pStyle w:val="ListParagraph"/>
        <w:ind w:left="360"/>
        <w:contextualSpacing w:val="0"/>
      </w:pPr>
    </w:p>
    <w:p w14:paraId="43584D84" w14:textId="77777777" w:rsidR="00451492" w:rsidRDefault="009815F7" w:rsidP="0093469B">
      <w:pPr>
        <w:pStyle w:val="ListParagraph"/>
        <w:numPr>
          <w:ilvl w:val="1"/>
          <w:numId w:val="8"/>
        </w:numPr>
      </w:pPr>
      <w:r>
        <w:t>S</w:t>
      </w:r>
      <w:r w:rsidR="006C113A">
        <w:t>oftware</w:t>
      </w:r>
      <w:r w:rsidR="00F800F5">
        <w:t xml:space="preserve">, and specific types of software, are </w:t>
      </w:r>
      <w:r w:rsidR="006C113A">
        <w:t>defined as</w:t>
      </w:r>
      <w:r w:rsidR="002F0E65">
        <w:t xml:space="preserve"> </w:t>
      </w:r>
      <w:r w:rsidR="001A736E">
        <w:t>follows</w:t>
      </w:r>
      <w:r w:rsidR="00453046">
        <w:t>:</w:t>
      </w:r>
      <w:r w:rsidR="006C113A">
        <w:t xml:space="preserve"> </w:t>
      </w:r>
    </w:p>
    <w:p w14:paraId="2DA28F08" w14:textId="77777777" w:rsidR="00847F80" w:rsidRPr="0093469B" w:rsidRDefault="00847F80" w:rsidP="00847F80">
      <w:pPr>
        <w:numPr>
          <w:ilvl w:val="0"/>
          <w:numId w:val="16"/>
        </w:numPr>
        <w:shd w:val="clear" w:color="auto" w:fill="auto"/>
        <w:spacing w:before="100" w:beforeAutospacing="1" w:after="100" w:afterAutospacing="1"/>
        <w:rPr>
          <w:rFonts w:eastAsia="Times New Roman"/>
          <w:color w:val="333333"/>
        </w:rPr>
      </w:pPr>
      <w:r>
        <w:rPr>
          <w:rFonts w:eastAsia="Times New Roman"/>
          <w:b/>
          <w:bCs/>
          <w:color w:val="333333"/>
        </w:rPr>
        <w:t>Software</w:t>
      </w:r>
      <w:r w:rsidR="002F0E65">
        <w:rPr>
          <w:rFonts w:eastAsia="Times New Roman"/>
          <w:b/>
          <w:bCs/>
          <w:color w:val="333333"/>
        </w:rPr>
        <w:t xml:space="preserve"> </w:t>
      </w:r>
      <w:r w:rsidRPr="00902D6E">
        <w:rPr>
          <w:rFonts w:eastAsia="Times New Roman"/>
          <w:bCs/>
          <w:color w:val="333333"/>
        </w:rPr>
        <w:t>—</w:t>
      </w:r>
    </w:p>
    <w:p w14:paraId="5055E3B9" w14:textId="77777777" w:rsidR="00847F80" w:rsidRPr="00847F80" w:rsidRDefault="00847F80" w:rsidP="00847F80">
      <w:pPr>
        <w:pStyle w:val="ListParagraph"/>
        <w:numPr>
          <w:ilvl w:val="6"/>
          <w:numId w:val="8"/>
        </w:numPr>
        <w:shd w:val="clear" w:color="auto" w:fill="auto"/>
        <w:spacing w:before="100" w:beforeAutospacing="1" w:after="100" w:afterAutospacing="1"/>
        <w:rPr>
          <w:rFonts w:eastAsia="Times New Roman"/>
          <w:color w:val="333333"/>
        </w:rPr>
      </w:pPr>
      <w:r w:rsidRPr="00847F80">
        <w:rPr>
          <w:rFonts w:eastAsia="Times New Roman"/>
          <w:bCs/>
          <w:color w:val="333333"/>
        </w:rPr>
        <w:t>can be executed on a local workstation or server as well as on either a public or private cloud</w:t>
      </w:r>
      <w:r>
        <w:rPr>
          <w:rFonts w:eastAsia="Times New Roman"/>
          <w:bCs/>
          <w:color w:val="333333"/>
        </w:rPr>
        <w:t>; and</w:t>
      </w:r>
      <w:r w:rsidRPr="00847F80">
        <w:rPr>
          <w:rFonts w:eastAsia="Times New Roman"/>
          <w:bCs/>
          <w:color w:val="333333"/>
        </w:rPr>
        <w:t xml:space="preserve">  </w:t>
      </w:r>
    </w:p>
    <w:p w14:paraId="0A0E046E" w14:textId="77777777" w:rsidR="00847F80" w:rsidRPr="00847F80" w:rsidRDefault="00847F80" w:rsidP="00847F80">
      <w:pPr>
        <w:pStyle w:val="ListParagraph"/>
        <w:numPr>
          <w:ilvl w:val="6"/>
          <w:numId w:val="8"/>
        </w:numPr>
        <w:shd w:val="clear" w:color="auto" w:fill="auto"/>
        <w:spacing w:before="100" w:beforeAutospacing="1" w:after="100" w:afterAutospacing="1"/>
        <w:rPr>
          <w:rFonts w:eastAsia="Times New Roman"/>
          <w:color w:val="333333"/>
        </w:rPr>
      </w:pPr>
      <w:r w:rsidRPr="00847F80">
        <w:rPr>
          <w:rFonts w:eastAsia="Times New Roman"/>
          <w:bCs/>
          <w:color w:val="333333"/>
        </w:rPr>
        <w:t>can access, delete or create public, restricted, or sensitive data as well as PHI (Protected Health Information) and HIPAA (Health Insurance Portability and Accountability Act</w:t>
      </w:r>
      <w:r w:rsidR="002F0E65">
        <w:rPr>
          <w:rFonts w:eastAsia="Times New Roman"/>
          <w:bCs/>
          <w:color w:val="333333"/>
        </w:rPr>
        <w:t>)</w:t>
      </w:r>
      <w:r w:rsidRPr="00847F80">
        <w:rPr>
          <w:rFonts w:eastAsia="Times New Roman"/>
          <w:bCs/>
          <w:color w:val="333333"/>
        </w:rPr>
        <w:t xml:space="preserve"> and University IP (Intellectual Property) data.</w:t>
      </w:r>
    </w:p>
    <w:p w14:paraId="56CCA9BB" w14:textId="77777777" w:rsidR="007C149D" w:rsidRPr="007C149D" w:rsidRDefault="007C149D" w:rsidP="000D24B5">
      <w:pPr>
        <w:numPr>
          <w:ilvl w:val="0"/>
          <w:numId w:val="16"/>
        </w:numPr>
        <w:shd w:val="clear" w:color="auto" w:fill="auto"/>
        <w:spacing w:before="100" w:beforeAutospacing="1" w:after="100" w:afterAutospacing="1"/>
        <w:rPr>
          <w:rFonts w:eastAsia="Times New Roman"/>
          <w:color w:val="333333"/>
        </w:rPr>
      </w:pPr>
      <w:r w:rsidRPr="007C149D">
        <w:rPr>
          <w:rFonts w:eastAsia="Times New Roman"/>
          <w:b/>
          <w:bCs/>
          <w:color w:val="333333"/>
        </w:rPr>
        <w:t>System software</w:t>
      </w:r>
      <w:r w:rsidR="002F0E65">
        <w:rPr>
          <w:rFonts w:eastAsia="Times New Roman"/>
          <w:b/>
          <w:bCs/>
          <w:color w:val="333333"/>
        </w:rPr>
        <w:t xml:space="preserve"> </w:t>
      </w:r>
      <w:r w:rsidR="002F0E65" w:rsidRPr="00902D6E">
        <w:rPr>
          <w:rFonts w:eastAsia="Times New Roman"/>
          <w:bCs/>
          <w:color w:val="333333"/>
        </w:rPr>
        <w:t>—</w:t>
      </w:r>
      <w:r w:rsidRPr="007C149D">
        <w:rPr>
          <w:rFonts w:eastAsia="Times New Roman"/>
          <w:color w:val="333333"/>
        </w:rPr>
        <w:t> serves as a base for application software. System software includes device drivers, </w:t>
      </w:r>
      <w:r w:rsidRPr="000D24B5">
        <w:rPr>
          <w:rFonts w:eastAsia="Times New Roman"/>
          <w:color w:val="000000" w:themeColor="text1"/>
          <w:bdr w:val="none" w:sz="0" w:space="0" w:color="auto" w:frame="1"/>
        </w:rPr>
        <w:t>operating systems</w:t>
      </w:r>
      <w:r w:rsidRPr="000D24B5">
        <w:rPr>
          <w:rFonts w:eastAsia="Times New Roman"/>
          <w:color w:val="000000" w:themeColor="text1"/>
        </w:rPr>
        <w:t> </w:t>
      </w:r>
      <w:r w:rsidRPr="007C149D">
        <w:rPr>
          <w:rFonts w:eastAsia="Times New Roman"/>
          <w:color w:val="333333"/>
        </w:rPr>
        <w:t xml:space="preserve">(OSs), compilers, disk formatters, text editors and utilities helping the computer to operate more efficiently. It is also responsible for managing hardware components and providing basic non-task-specific functions. </w:t>
      </w:r>
    </w:p>
    <w:p w14:paraId="04984680" w14:textId="72A1A192" w:rsidR="007C149D" w:rsidRPr="007C149D" w:rsidRDefault="007C149D" w:rsidP="000D24B5">
      <w:pPr>
        <w:numPr>
          <w:ilvl w:val="0"/>
          <w:numId w:val="16"/>
        </w:numPr>
        <w:shd w:val="clear" w:color="auto" w:fill="auto"/>
        <w:spacing w:before="100" w:beforeAutospacing="1" w:after="100" w:afterAutospacing="1"/>
        <w:rPr>
          <w:rFonts w:eastAsia="Times New Roman"/>
          <w:color w:val="333333"/>
        </w:rPr>
      </w:pPr>
      <w:r w:rsidRPr="007C149D">
        <w:rPr>
          <w:rFonts w:eastAsia="Times New Roman"/>
          <w:b/>
          <w:bCs/>
          <w:color w:val="333333"/>
        </w:rPr>
        <w:t>Programming software</w:t>
      </w:r>
      <w:r w:rsidR="002F0E65">
        <w:rPr>
          <w:rFonts w:eastAsia="Times New Roman"/>
          <w:b/>
          <w:bCs/>
          <w:color w:val="333333"/>
        </w:rPr>
        <w:t xml:space="preserve"> </w:t>
      </w:r>
      <w:r w:rsidR="002F0E65" w:rsidRPr="00902D6E">
        <w:rPr>
          <w:rFonts w:eastAsia="Times New Roman"/>
          <w:bCs/>
          <w:color w:val="333333"/>
        </w:rPr>
        <w:t>—</w:t>
      </w:r>
      <w:r w:rsidRPr="007C149D">
        <w:rPr>
          <w:rFonts w:eastAsia="Times New Roman"/>
          <w:color w:val="333333"/>
        </w:rPr>
        <w:t> is a set of </w:t>
      </w:r>
      <w:r w:rsidRPr="000D24B5">
        <w:rPr>
          <w:rFonts w:eastAsia="Times New Roman"/>
          <w:color w:val="000000" w:themeColor="text1"/>
          <w:bdr w:val="none" w:sz="0" w:space="0" w:color="auto" w:frame="1"/>
        </w:rPr>
        <w:t>tools</w:t>
      </w:r>
      <w:r w:rsidRPr="000D24B5">
        <w:rPr>
          <w:rFonts w:eastAsia="Times New Roman"/>
          <w:color w:val="000000" w:themeColor="text1"/>
        </w:rPr>
        <w:t> </w:t>
      </w:r>
      <w:r w:rsidRPr="007C149D">
        <w:rPr>
          <w:rFonts w:eastAsia="Times New Roman"/>
          <w:color w:val="333333"/>
        </w:rPr>
        <w:t xml:space="preserve">to aid developers in writing programs. The various tools available </w:t>
      </w:r>
      <w:r w:rsidR="00847F80">
        <w:rPr>
          <w:rFonts w:eastAsia="Times New Roman"/>
          <w:color w:val="333333"/>
        </w:rPr>
        <w:t>include</w:t>
      </w:r>
      <w:r w:rsidR="00847F80" w:rsidRPr="007C149D">
        <w:rPr>
          <w:rFonts w:eastAsia="Times New Roman"/>
          <w:color w:val="333333"/>
        </w:rPr>
        <w:t xml:space="preserve"> </w:t>
      </w:r>
      <w:r w:rsidRPr="007C149D">
        <w:rPr>
          <w:rFonts w:eastAsia="Times New Roman"/>
          <w:color w:val="333333"/>
        </w:rPr>
        <w:t>compilers, linkers,</w:t>
      </w:r>
      <w:r w:rsidR="00170377">
        <w:rPr>
          <w:rFonts w:eastAsia="Times New Roman"/>
          <w:color w:val="333333"/>
        </w:rPr>
        <w:t xml:space="preserve"> </w:t>
      </w:r>
      <w:r w:rsidRPr="007C149D">
        <w:rPr>
          <w:rFonts w:eastAsia="Times New Roman"/>
          <w:color w:val="333333"/>
        </w:rPr>
        <w:t>debuggers, interpreters and text editors.</w:t>
      </w:r>
    </w:p>
    <w:p w14:paraId="72363DD1" w14:textId="20156898" w:rsidR="001A736E" w:rsidRPr="00170377" w:rsidRDefault="007C149D" w:rsidP="00170377">
      <w:pPr>
        <w:numPr>
          <w:ilvl w:val="0"/>
          <w:numId w:val="16"/>
        </w:numPr>
        <w:shd w:val="clear" w:color="auto" w:fill="auto"/>
        <w:spacing w:before="100" w:beforeAutospacing="1" w:after="100" w:afterAutospacing="1"/>
        <w:rPr>
          <w:rFonts w:eastAsia="Times New Roman"/>
          <w:color w:val="333333"/>
        </w:rPr>
      </w:pPr>
      <w:r w:rsidRPr="007C149D">
        <w:rPr>
          <w:rFonts w:eastAsia="Times New Roman"/>
          <w:b/>
          <w:bCs/>
          <w:color w:val="333333"/>
        </w:rPr>
        <w:t>Application software</w:t>
      </w:r>
      <w:r w:rsidR="00902D6E">
        <w:rPr>
          <w:rFonts w:eastAsia="Times New Roman"/>
          <w:b/>
          <w:bCs/>
          <w:color w:val="333333"/>
        </w:rPr>
        <w:t xml:space="preserve"> </w:t>
      </w:r>
      <w:r w:rsidR="00902D6E" w:rsidRPr="00902D6E">
        <w:rPr>
          <w:rFonts w:eastAsia="Times New Roman"/>
          <w:bCs/>
          <w:color w:val="333333"/>
        </w:rPr>
        <w:t>—</w:t>
      </w:r>
      <w:r w:rsidRPr="007C149D">
        <w:rPr>
          <w:rFonts w:eastAsia="Times New Roman"/>
          <w:color w:val="333333"/>
        </w:rPr>
        <w:t> is intended to perform certain tasks. Examples of application software include office suites, gaming applications, database systems and educational software. Application software can be a single </w:t>
      </w:r>
      <w:r w:rsidRPr="000D24B5">
        <w:rPr>
          <w:rFonts w:eastAsia="Times New Roman"/>
          <w:color w:val="000000" w:themeColor="text1"/>
          <w:bdr w:val="none" w:sz="0" w:space="0" w:color="auto" w:frame="1"/>
        </w:rPr>
        <w:t>program</w:t>
      </w:r>
      <w:r w:rsidRPr="007C149D">
        <w:rPr>
          <w:rFonts w:eastAsia="Times New Roman"/>
          <w:color w:val="333333"/>
        </w:rPr>
        <w:t> or a collection of small programs. This type of software is what consumers most typically think of as "software."</w:t>
      </w:r>
    </w:p>
    <w:p w14:paraId="25EE7822" w14:textId="77777777" w:rsidR="00374304" w:rsidRDefault="008D50D2" w:rsidP="00374304">
      <w:pPr>
        <w:pStyle w:val="ListParagraph"/>
        <w:numPr>
          <w:ilvl w:val="1"/>
          <w:numId w:val="8"/>
        </w:numPr>
        <w:shd w:val="clear" w:color="auto" w:fill="auto"/>
        <w:spacing w:before="100" w:beforeAutospacing="1" w:after="100" w:afterAutospacing="1"/>
        <w:rPr>
          <w:rFonts w:eastAsia="Times New Roman"/>
          <w:color w:val="333333"/>
        </w:rPr>
      </w:pPr>
      <w:r w:rsidRPr="008D50D2">
        <w:rPr>
          <w:rFonts w:eastAsia="Times New Roman"/>
          <w:b/>
          <w:color w:val="333333"/>
        </w:rPr>
        <w:t>University S</w:t>
      </w:r>
      <w:r w:rsidR="001A736E" w:rsidRPr="008D50D2">
        <w:rPr>
          <w:rFonts w:eastAsia="Times New Roman"/>
          <w:b/>
          <w:color w:val="333333"/>
        </w:rPr>
        <w:t>oftware</w:t>
      </w:r>
      <w:r w:rsidR="00902D6E">
        <w:rPr>
          <w:rFonts w:eastAsia="Times New Roman"/>
          <w:b/>
          <w:color w:val="333333"/>
        </w:rPr>
        <w:t xml:space="preserve"> </w:t>
      </w:r>
      <w:r w:rsidR="00902D6E" w:rsidRPr="00902D6E">
        <w:rPr>
          <w:rFonts w:eastAsia="Times New Roman"/>
          <w:bCs/>
          <w:color w:val="333333"/>
        </w:rPr>
        <w:t>—</w:t>
      </w:r>
      <w:r w:rsidR="001A736E" w:rsidRPr="008D50D2">
        <w:rPr>
          <w:rFonts w:eastAsia="Times New Roman"/>
          <w:color w:val="333333"/>
        </w:rPr>
        <w:t xml:space="preserve"> is </w:t>
      </w:r>
      <w:r w:rsidR="001A736E">
        <w:rPr>
          <w:rFonts w:eastAsia="Times New Roman"/>
          <w:color w:val="333333"/>
        </w:rPr>
        <w:t xml:space="preserve">any software that is </w:t>
      </w:r>
      <w:r w:rsidR="001A736E" w:rsidRPr="008D50D2">
        <w:rPr>
          <w:rFonts w:eastAsia="Times New Roman"/>
          <w:color w:val="333333"/>
        </w:rPr>
        <w:t>purchased, leased</w:t>
      </w:r>
      <w:r w:rsidR="001A736E">
        <w:rPr>
          <w:rFonts w:eastAsia="Times New Roman"/>
          <w:color w:val="333333"/>
        </w:rPr>
        <w:t>, or developed</w:t>
      </w:r>
      <w:r>
        <w:rPr>
          <w:rFonts w:eastAsia="Times New Roman"/>
          <w:color w:val="333333"/>
        </w:rPr>
        <w:t>, or otherwise a</w:t>
      </w:r>
      <w:r w:rsidR="00B72873">
        <w:rPr>
          <w:rFonts w:eastAsia="Times New Roman"/>
          <w:color w:val="333333"/>
        </w:rPr>
        <w:t>c</w:t>
      </w:r>
      <w:r>
        <w:rPr>
          <w:rFonts w:eastAsia="Times New Roman"/>
          <w:color w:val="333333"/>
        </w:rPr>
        <w:t>quired</w:t>
      </w:r>
      <w:r w:rsidR="001A736E" w:rsidRPr="008D50D2">
        <w:rPr>
          <w:rFonts w:eastAsia="Times New Roman"/>
          <w:color w:val="333333"/>
        </w:rPr>
        <w:t xml:space="preserve"> by a University </w:t>
      </w:r>
      <w:r w:rsidR="001A736E">
        <w:rPr>
          <w:rFonts w:eastAsia="Times New Roman"/>
          <w:color w:val="333333"/>
        </w:rPr>
        <w:t>of Utah</w:t>
      </w:r>
      <w:r w:rsidR="001A736E" w:rsidRPr="008D50D2">
        <w:rPr>
          <w:rFonts w:eastAsia="Times New Roman"/>
          <w:color w:val="333333"/>
        </w:rPr>
        <w:t xml:space="preserve"> administrative or academic unit</w:t>
      </w:r>
      <w:r w:rsidR="001A736E">
        <w:rPr>
          <w:rFonts w:eastAsia="Times New Roman"/>
          <w:color w:val="333333"/>
        </w:rPr>
        <w:t xml:space="preserve">, for </w:t>
      </w:r>
      <w:r w:rsidR="001A736E">
        <w:rPr>
          <w:rFonts w:eastAsia="Times New Roman"/>
          <w:color w:val="333333"/>
        </w:rPr>
        <w:lastRenderedPageBreak/>
        <w:t xml:space="preserve">use by that </w:t>
      </w:r>
      <w:r>
        <w:rPr>
          <w:rFonts w:eastAsia="Times New Roman"/>
          <w:color w:val="333333"/>
        </w:rPr>
        <w:t xml:space="preserve">University </w:t>
      </w:r>
      <w:r w:rsidR="001A736E">
        <w:rPr>
          <w:rFonts w:eastAsia="Times New Roman"/>
          <w:color w:val="333333"/>
        </w:rPr>
        <w:t>unit. It do</w:t>
      </w:r>
      <w:r>
        <w:rPr>
          <w:rFonts w:eastAsia="Times New Roman"/>
          <w:color w:val="333333"/>
        </w:rPr>
        <w:t>es not include software that is developed or acquired by an individual member of the University community (including any student, employee, or volunteer)</w:t>
      </w:r>
      <w:r w:rsidRPr="008D50D2">
        <w:rPr>
          <w:rFonts w:eastAsia="Times New Roman"/>
          <w:color w:val="333333"/>
        </w:rPr>
        <w:t xml:space="preserve"> </w:t>
      </w:r>
      <w:r>
        <w:rPr>
          <w:rFonts w:eastAsia="Times New Roman"/>
          <w:color w:val="333333"/>
        </w:rPr>
        <w:t>without use of Univer</w:t>
      </w:r>
      <w:r w:rsidR="009919CC">
        <w:rPr>
          <w:rFonts w:eastAsia="Times New Roman"/>
          <w:color w:val="333333"/>
        </w:rPr>
        <w:t>s</w:t>
      </w:r>
      <w:r>
        <w:rPr>
          <w:rFonts w:eastAsia="Times New Roman"/>
          <w:color w:val="333333"/>
        </w:rPr>
        <w:t>ity funds or resources, for such individual person’s private use.</w:t>
      </w:r>
      <w:r w:rsidR="001A736E">
        <w:rPr>
          <w:rFonts w:eastAsia="Times New Roman"/>
          <w:color w:val="333333"/>
        </w:rPr>
        <w:t xml:space="preserve"> </w:t>
      </w:r>
    </w:p>
    <w:p w14:paraId="488377E8" w14:textId="77777777" w:rsidR="00374304" w:rsidRPr="00374304" w:rsidRDefault="00374304" w:rsidP="00374304">
      <w:pPr>
        <w:pStyle w:val="ListParagraph"/>
        <w:shd w:val="clear" w:color="auto" w:fill="auto"/>
        <w:spacing w:before="100" w:beforeAutospacing="1" w:after="100" w:afterAutospacing="1"/>
        <w:ind w:left="792"/>
        <w:rPr>
          <w:rFonts w:eastAsia="Times New Roman"/>
          <w:color w:val="333333"/>
        </w:rPr>
      </w:pPr>
    </w:p>
    <w:p w14:paraId="769BEB06" w14:textId="77777777" w:rsidR="00374304" w:rsidRDefault="00374304" w:rsidP="00374304">
      <w:pPr>
        <w:pStyle w:val="ListParagraph"/>
        <w:numPr>
          <w:ilvl w:val="1"/>
          <w:numId w:val="8"/>
        </w:numPr>
        <w:shd w:val="clear" w:color="auto" w:fill="auto"/>
        <w:spacing w:before="100" w:beforeAutospacing="1" w:after="100" w:afterAutospacing="1"/>
        <w:rPr>
          <w:rFonts w:eastAsia="Times New Roman"/>
          <w:color w:val="333333"/>
        </w:rPr>
      </w:pPr>
      <w:r w:rsidRPr="00374304">
        <w:rPr>
          <w:rFonts w:eastAsia="Times New Roman"/>
          <w:b/>
          <w:bCs/>
          <w:color w:val="333333"/>
        </w:rPr>
        <w:t xml:space="preserve">University Enterprise </w:t>
      </w:r>
      <w:r w:rsidR="00902D6E">
        <w:rPr>
          <w:rFonts w:eastAsia="Times New Roman"/>
          <w:b/>
          <w:bCs/>
          <w:color w:val="333333"/>
        </w:rPr>
        <w:t>S</w:t>
      </w:r>
      <w:r w:rsidRPr="00374304">
        <w:rPr>
          <w:rFonts w:eastAsia="Times New Roman"/>
          <w:b/>
          <w:bCs/>
          <w:color w:val="333333"/>
        </w:rPr>
        <w:t>oftware</w:t>
      </w:r>
      <w:r w:rsidR="00902D6E">
        <w:rPr>
          <w:rFonts w:eastAsia="Times New Roman"/>
          <w:b/>
          <w:bCs/>
          <w:color w:val="333333"/>
        </w:rPr>
        <w:t xml:space="preserve"> </w:t>
      </w:r>
      <w:r w:rsidRPr="00374304">
        <w:rPr>
          <w:rFonts w:eastAsia="Times New Roman"/>
          <w:color w:val="333333"/>
        </w:rPr>
        <w:t>—</w:t>
      </w:r>
      <w:r w:rsidR="00902D6E">
        <w:rPr>
          <w:rFonts w:eastAsia="Times New Roman"/>
          <w:color w:val="333333"/>
        </w:rPr>
        <w:t xml:space="preserve"> </w:t>
      </w:r>
      <w:r w:rsidRPr="00374304">
        <w:rPr>
          <w:rFonts w:eastAsia="Times New Roman"/>
          <w:color w:val="333333"/>
        </w:rPr>
        <w:t xml:space="preserve">is a type of University Software defined </w:t>
      </w:r>
      <w:r>
        <w:rPr>
          <w:rFonts w:eastAsia="Times New Roman"/>
          <w:color w:val="333333"/>
        </w:rPr>
        <w:t xml:space="preserve">further </w:t>
      </w:r>
      <w:r w:rsidRPr="00374304">
        <w:rPr>
          <w:rFonts w:eastAsia="Times New Roman"/>
          <w:color w:val="333333"/>
        </w:rPr>
        <w:t>in University Rule 4-050A University Enterprise Sof</w:t>
      </w:r>
      <w:r w:rsidR="00B72873">
        <w:rPr>
          <w:rFonts w:eastAsia="Times New Roman"/>
          <w:color w:val="333333"/>
        </w:rPr>
        <w:t>t</w:t>
      </w:r>
      <w:r w:rsidRPr="00374304">
        <w:rPr>
          <w:rFonts w:eastAsia="Times New Roman"/>
          <w:color w:val="333333"/>
        </w:rPr>
        <w:t>ware.</w:t>
      </w:r>
    </w:p>
    <w:p w14:paraId="56944D06" w14:textId="77777777" w:rsidR="00CA6A7F" w:rsidRPr="00774450" w:rsidRDefault="00CA6A7F" w:rsidP="00774450">
      <w:pPr>
        <w:pStyle w:val="ListParagraph"/>
        <w:rPr>
          <w:rFonts w:eastAsia="Times New Roman"/>
          <w:color w:val="333333"/>
        </w:rPr>
      </w:pPr>
    </w:p>
    <w:p w14:paraId="63BB8516" w14:textId="2E8AA9DA" w:rsidR="00374304" w:rsidRPr="00170377" w:rsidRDefault="00CA6A7F" w:rsidP="00170377">
      <w:pPr>
        <w:pStyle w:val="ListParagraph"/>
        <w:numPr>
          <w:ilvl w:val="1"/>
          <w:numId w:val="8"/>
        </w:numPr>
        <w:rPr>
          <w:rFonts w:eastAsia="Times New Roman"/>
          <w:color w:val="333333"/>
        </w:rPr>
      </w:pPr>
      <w:r w:rsidRPr="009919CC">
        <w:rPr>
          <w:rFonts w:eastAsia="Times New Roman"/>
          <w:b/>
          <w:color w:val="333333"/>
        </w:rPr>
        <w:t>Total Cost of Ownership (TCO) of software</w:t>
      </w:r>
      <w:r>
        <w:rPr>
          <w:rFonts w:eastAsia="Times New Roman"/>
          <w:color w:val="333333"/>
        </w:rPr>
        <w:t xml:space="preserve"> </w:t>
      </w:r>
      <w:r w:rsidR="00902D6E" w:rsidRPr="00374304">
        <w:rPr>
          <w:rFonts w:eastAsia="Times New Roman"/>
          <w:color w:val="333333"/>
        </w:rPr>
        <w:t>—</w:t>
      </w:r>
      <w:r w:rsidR="00902D6E">
        <w:rPr>
          <w:rFonts w:eastAsia="Times New Roman"/>
          <w:color w:val="333333"/>
        </w:rPr>
        <w:t xml:space="preserve"> </w:t>
      </w:r>
      <w:r>
        <w:rPr>
          <w:rFonts w:eastAsia="Times New Roman"/>
          <w:color w:val="333333"/>
        </w:rPr>
        <w:t xml:space="preserve">includes </w:t>
      </w:r>
      <w:r w:rsidRPr="00CA6A7F">
        <w:rPr>
          <w:rFonts w:eastAsia="Times New Roman"/>
          <w:color w:val="333333"/>
        </w:rPr>
        <w:t xml:space="preserve">the </w:t>
      </w:r>
      <w:r>
        <w:rPr>
          <w:rFonts w:eastAsia="Times New Roman"/>
          <w:color w:val="333333"/>
        </w:rPr>
        <w:t xml:space="preserve">costs involved for the </w:t>
      </w:r>
      <w:r w:rsidRPr="00CA6A7F">
        <w:rPr>
          <w:rFonts w:eastAsia="Times New Roman"/>
          <w:color w:val="333333"/>
        </w:rPr>
        <w:t>purchase, lease, development,</w:t>
      </w:r>
      <w:r>
        <w:rPr>
          <w:rFonts w:eastAsia="Times New Roman"/>
          <w:color w:val="333333"/>
        </w:rPr>
        <w:t xml:space="preserve"> or other form of acquis</w:t>
      </w:r>
      <w:r w:rsidR="00F2010A">
        <w:rPr>
          <w:rFonts w:eastAsia="Times New Roman"/>
          <w:color w:val="333333"/>
        </w:rPr>
        <w:t xml:space="preserve">ition of software; costs </w:t>
      </w:r>
      <w:r>
        <w:rPr>
          <w:rFonts w:eastAsia="Times New Roman"/>
          <w:color w:val="333333"/>
        </w:rPr>
        <w:t>for</w:t>
      </w:r>
      <w:r w:rsidRPr="00CA6A7F">
        <w:rPr>
          <w:rFonts w:eastAsia="Times New Roman"/>
          <w:color w:val="333333"/>
        </w:rPr>
        <w:t xml:space="preserve"> installation, and/or support of the software throughout the expected period of use by the University</w:t>
      </w:r>
      <w:r w:rsidR="00F2010A">
        <w:rPr>
          <w:rFonts w:eastAsia="Times New Roman"/>
          <w:color w:val="333333"/>
        </w:rPr>
        <w:t>; and</w:t>
      </w:r>
      <w:r w:rsidR="00F2010A" w:rsidRPr="00F2010A">
        <w:rPr>
          <w:rFonts w:eastAsia="Times New Roman"/>
          <w:color w:val="333333"/>
        </w:rPr>
        <w:t xml:space="preserve"> costs associated with integration of the software to other </w:t>
      </w:r>
      <w:r w:rsidR="00F2010A">
        <w:rPr>
          <w:rFonts w:eastAsia="Times New Roman"/>
          <w:color w:val="333333"/>
        </w:rPr>
        <w:t xml:space="preserve">University </w:t>
      </w:r>
      <w:r w:rsidR="00F2010A" w:rsidRPr="00F2010A">
        <w:rPr>
          <w:rFonts w:eastAsia="Times New Roman"/>
          <w:color w:val="333333"/>
        </w:rPr>
        <w:t>IT systems</w:t>
      </w:r>
      <w:r w:rsidRPr="00CA6A7F">
        <w:rPr>
          <w:rFonts w:eastAsia="Times New Roman"/>
          <w:color w:val="333333"/>
        </w:rPr>
        <w:t>.</w:t>
      </w:r>
    </w:p>
    <w:p w14:paraId="2BED818C" w14:textId="77777777" w:rsidR="00D21E57" w:rsidRDefault="000B5659" w:rsidP="00D21E57">
      <w:pPr>
        <w:pStyle w:val="ListParagraph"/>
        <w:numPr>
          <w:ilvl w:val="0"/>
          <w:numId w:val="8"/>
        </w:numPr>
        <w:contextualSpacing w:val="0"/>
        <w:rPr>
          <w:b/>
        </w:rPr>
      </w:pPr>
      <w:r>
        <w:rPr>
          <w:b/>
        </w:rPr>
        <w:t>Policy</w:t>
      </w:r>
    </w:p>
    <w:p w14:paraId="518FA88E" w14:textId="77777777" w:rsidR="00DF7545" w:rsidRPr="00DF7545" w:rsidRDefault="00D82EFA" w:rsidP="002D66FE">
      <w:pPr>
        <w:pStyle w:val="ListParagraph"/>
        <w:numPr>
          <w:ilvl w:val="2"/>
          <w:numId w:val="8"/>
        </w:numPr>
        <w:contextualSpacing w:val="0"/>
      </w:pPr>
      <w:r>
        <w:rPr>
          <w:szCs w:val="23"/>
        </w:rPr>
        <w:t>It is in the best interests of the University to appropriately manage the acquisition or development of University Software, its use, and its replacement.</w:t>
      </w:r>
    </w:p>
    <w:p w14:paraId="0F42417B" w14:textId="77777777" w:rsidR="004E5DD0" w:rsidRDefault="00DF7545" w:rsidP="003616DD">
      <w:pPr>
        <w:ind w:left="1008"/>
        <w:rPr>
          <w:szCs w:val="23"/>
        </w:rPr>
      </w:pPr>
      <w:r w:rsidRPr="00DF7545">
        <w:rPr>
          <w:szCs w:val="23"/>
        </w:rPr>
        <w:t xml:space="preserve">This Policy and associated Rules and Guidelines are intended to guide University units and administrators in managing University Software so as to ensure that software resources of the University are acquired or developed, </w:t>
      </w:r>
      <w:r w:rsidR="003616DD">
        <w:rPr>
          <w:szCs w:val="23"/>
        </w:rPr>
        <w:t>deployed and used, and replaced, in accord</w:t>
      </w:r>
      <w:r w:rsidR="00902D6E">
        <w:rPr>
          <w:szCs w:val="23"/>
        </w:rPr>
        <w:t>ance</w:t>
      </w:r>
      <w:r w:rsidR="003616DD">
        <w:rPr>
          <w:szCs w:val="23"/>
        </w:rPr>
        <w:t xml:space="preserve"> with best practices, to effectively and efficiently carry out the functions of the University’s various academic and administrative units to best serve the overall missions of the University</w:t>
      </w:r>
      <w:r w:rsidRPr="00DF7545">
        <w:rPr>
          <w:szCs w:val="23"/>
        </w:rPr>
        <w:t xml:space="preserve">.  </w:t>
      </w:r>
      <w:r w:rsidR="0069548D" w:rsidRPr="00DF7545">
        <w:rPr>
          <w:szCs w:val="23"/>
        </w:rPr>
        <w:t xml:space="preserve">  </w:t>
      </w:r>
    </w:p>
    <w:p w14:paraId="7BD6C2C1" w14:textId="77777777" w:rsidR="00DF7545" w:rsidRPr="003616DD" w:rsidRDefault="00DF7545" w:rsidP="003616DD">
      <w:pPr>
        <w:pStyle w:val="ListParagraph"/>
        <w:numPr>
          <w:ilvl w:val="2"/>
          <w:numId w:val="8"/>
        </w:numPr>
        <w:rPr>
          <w:szCs w:val="23"/>
        </w:rPr>
      </w:pPr>
      <w:r w:rsidRPr="003616DD">
        <w:rPr>
          <w:szCs w:val="23"/>
        </w:rPr>
        <w:t xml:space="preserve"> [Reserved] </w:t>
      </w:r>
    </w:p>
    <w:p w14:paraId="78FA535B" w14:textId="77777777" w:rsidR="00DF7545" w:rsidRPr="004E5DD0" w:rsidRDefault="00DF7545" w:rsidP="003616DD">
      <w:r w:rsidRPr="003616DD">
        <w:rPr>
          <w:i/>
          <w:szCs w:val="23"/>
        </w:rPr>
        <w:t>[</w:t>
      </w:r>
      <w:r w:rsidRPr="003616DD">
        <w:rPr>
          <w:b/>
          <w:i/>
          <w:szCs w:val="23"/>
        </w:rPr>
        <w:t xml:space="preserve">User Note: </w:t>
      </w:r>
      <w:r w:rsidRPr="003616DD">
        <w:rPr>
          <w:i/>
          <w:szCs w:val="23"/>
        </w:rPr>
        <w:t xml:space="preserve">The original version of this Policy, adopted in 2019, is intended to serve as a foundation for development of University Regulations regarding management </w:t>
      </w:r>
      <w:r w:rsidR="003616DD" w:rsidRPr="003616DD">
        <w:rPr>
          <w:i/>
          <w:szCs w:val="23"/>
        </w:rPr>
        <w:t xml:space="preserve">of University Software. Initially, the Policy will serve as a foundation for new University </w:t>
      </w:r>
      <w:r w:rsidR="003616DD" w:rsidRPr="003616DD">
        <w:rPr>
          <w:i/>
          <w:szCs w:val="23"/>
        </w:rPr>
        <w:lastRenderedPageBreak/>
        <w:t>Rule 4-050A regarding University Enterprise Software. It is anticipated that additional Rules and Guidelines will be developed as needed, and that this Policy will itself be further expanded and otherwise revised, as needed. For further information, contact the office of the Chief Information Officer.</w:t>
      </w:r>
      <w:r w:rsidR="003616DD">
        <w:rPr>
          <w:szCs w:val="23"/>
        </w:rPr>
        <w:t>]</w:t>
      </w:r>
    </w:p>
    <w:p w14:paraId="365CC3F8" w14:textId="77777777" w:rsidR="0093357E" w:rsidRDefault="001861C7" w:rsidP="004E5DD0">
      <w:pPr>
        <w:pStyle w:val="ListParagraph"/>
        <w:numPr>
          <w:ilvl w:val="3"/>
          <w:numId w:val="8"/>
        </w:numPr>
        <w:contextualSpacing w:val="0"/>
      </w:pPr>
      <w:r>
        <w:t>Refer to Policy 4-</w:t>
      </w:r>
      <w:r w:rsidR="0093357E">
        <w:t xml:space="preserve">004 University of Utah Information Security </w:t>
      </w:r>
      <w:r w:rsidR="00902D6E">
        <w:t>P</w:t>
      </w:r>
      <w:r w:rsidR="0093357E">
        <w:t>olicy regarding the safeguard</w:t>
      </w:r>
      <w:r w:rsidR="006F4379">
        <w:t>ing</w:t>
      </w:r>
      <w:r w:rsidR="0093357E">
        <w:t xml:space="preserve"> of all data and applications purchased</w:t>
      </w:r>
      <w:r w:rsidR="00BC0733">
        <w:t>,</w:t>
      </w:r>
      <w:r w:rsidR="0093357E">
        <w:t xml:space="preserve"> leased</w:t>
      </w:r>
      <w:r w:rsidR="00BC0733">
        <w:t>, or developed (written)</w:t>
      </w:r>
      <w:r w:rsidR="0093357E">
        <w:t>.</w:t>
      </w:r>
    </w:p>
    <w:p w14:paraId="1FD6C8F4" w14:textId="77777777" w:rsidR="0093357E" w:rsidRDefault="0093357E" w:rsidP="004E5DD0">
      <w:pPr>
        <w:pStyle w:val="ListParagraph"/>
        <w:numPr>
          <w:ilvl w:val="3"/>
          <w:numId w:val="8"/>
        </w:numPr>
        <w:contextualSpacing w:val="0"/>
      </w:pPr>
      <w:r>
        <w:t>Refer to guideline G4-004D regarding the use and approval of all cloud</w:t>
      </w:r>
      <w:r w:rsidR="006F4379">
        <w:t>-</w:t>
      </w:r>
      <w:r>
        <w:t>based services.</w:t>
      </w:r>
    </w:p>
    <w:p w14:paraId="16769FC5" w14:textId="77777777" w:rsidR="005D6892" w:rsidRDefault="005D6892" w:rsidP="00170377">
      <w:pPr>
        <w:pStyle w:val="Normal1"/>
        <w:contextualSpacing/>
        <w:rPr>
          <w:rFonts w:ascii="Times New Roman" w:eastAsia="Times New Roman" w:hAnsi="Times New Roman" w:cs="Times New Roman"/>
          <w:sz w:val="24"/>
          <w:szCs w:val="24"/>
        </w:rPr>
      </w:pPr>
    </w:p>
    <w:p w14:paraId="28677484" w14:textId="3BD3FA22" w:rsidR="00A106B0" w:rsidRPr="00170377" w:rsidRDefault="005D6892" w:rsidP="00170377">
      <w:pPr>
        <w:pStyle w:val="ListParagraph"/>
        <w:pBdr>
          <w:top w:val="single" w:sz="6" w:space="1" w:color="auto"/>
          <w:bottom w:val="single" w:sz="6" w:space="1" w:color="auto"/>
        </w:pBdr>
        <w:ind w:left="270"/>
        <w:contextualSpacing w:val="0"/>
        <w:rPr>
          <w:i/>
        </w:rPr>
      </w:pPr>
      <w:r w:rsidRPr="00C94B2D">
        <w:rPr>
          <w:i/>
        </w:rPr>
        <w:t>[Note: Parts IV-VII of this Regulation (and all other University Regulations) are Regulations Resource Information – the contents of which are not approved by the Academic Senate or Board of Trustees, and are to be updated from time to time as determined appropriate by the cognizant Policy Officer and the Institutional Policy Committee, as per Policy 1-001 and Rule 1-001.]</w:t>
      </w:r>
    </w:p>
    <w:p w14:paraId="23EDC678" w14:textId="77777777" w:rsidR="005D6892" w:rsidRPr="00374304" w:rsidRDefault="005D6892" w:rsidP="00D21E57">
      <w:pPr>
        <w:pStyle w:val="ListParagraph"/>
        <w:numPr>
          <w:ilvl w:val="0"/>
          <w:numId w:val="8"/>
        </w:numPr>
        <w:contextualSpacing w:val="0"/>
      </w:pPr>
      <w:r>
        <w:rPr>
          <w:b/>
        </w:rPr>
        <w:t>Rules, Procedures, Guidelines, Forms, and other related resources.</w:t>
      </w:r>
    </w:p>
    <w:p w14:paraId="73E3AD40" w14:textId="77777777" w:rsidR="005D6892" w:rsidRPr="00B72873" w:rsidRDefault="005D6892" w:rsidP="00374304">
      <w:pPr>
        <w:pStyle w:val="ListParagraph"/>
        <w:numPr>
          <w:ilvl w:val="1"/>
          <w:numId w:val="8"/>
        </w:numPr>
        <w:contextualSpacing w:val="0"/>
      </w:pPr>
      <w:r w:rsidRPr="00B72873">
        <w:t>Rule 4-050A University Enterprise Software</w:t>
      </w:r>
    </w:p>
    <w:p w14:paraId="007A7148" w14:textId="77777777" w:rsidR="00D21E57" w:rsidRPr="00CA60F9" w:rsidRDefault="00CA60F9" w:rsidP="00D21E57">
      <w:pPr>
        <w:pStyle w:val="ListParagraph"/>
        <w:numPr>
          <w:ilvl w:val="0"/>
          <w:numId w:val="8"/>
        </w:numPr>
        <w:contextualSpacing w:val="0"/>
      </w:pPr>
      <w:r>
        <w:rPr>
          <w:b/>
        </w:rPr>
        <w:t>References</w:t>
      </w:r>
    </w:p>
    <w:p w14:paraId="74588289" w14:textId="77777777" w:rsidR="003616DD" w:rsidRDefault="003616DD" w:rsidP="00B72873">
      <w:pPr>
        <w:pStyle w:val="ListParagraph"/>
        <w:numPr>
          <w:ilvl w:val="1"/>
          <w:numId w:val="8"/>
        </w:numPr>
        <w:contextualSpacing w:val="0"/>
      </w:pPr>
      <w:r>
        <w:t xml:space="preserve">See Policy 4-004 </w:t>
      </w:r>
      <w:r w:rsidR="00902D6E" w:rsidRPr="00B72873">
        <w:rPr>
          <w:rFonts w:eastAsia="Times New Roman"/>
          <w:color w:val="333333"/>
        </w:rPr>
        <w:t xml:space="preserve">— </w:t>
      </w:r>
      <w:r>
        <w:t>University of Utah Information Security Policy, regarding the safeguarding of all data and applications purchased, leased, or developed (written).</w:t>
      </w:r>
    </w:p>
    <w:p w14:paraId="20DC5F6B" w14:textId="2A25F54A" w:rsidR="003616DD" w:rsidRPr="00CA60F9" w:rsidRDefault="003616DD" w:rsidP="00170377">
      <w:pPr>
        <w:pStyle w:val="ListParagraph"/>
        <w:numPr>
          <w:ilvl w:val="1"/>
          <w:numId w:val="8"/>
        </w:numPr>
      </w:pPr>
      <w:r>
        <w:t>See University Guideline G4-004D regarding the use and approval of all cloud-based services.</w:t>
      </w:r>
    </w:p>
    <w:p w14:paraId="414556F4" w14:textId="77777777" w:rsidR="00CA60F9" w:rsidRPr="00A106B0" w:rsidRDefault="00CA60F9" w:rsidP="003616DD">
      <w:pPr>
        <w:pStyle w:val="ListParagraph"/>
        <w:numPr>
          <w:ilvl w:val="0"/>
          <w:numId w:val="17"/>
        </w:numPr>
        <w:contextualSpacing w:val="0"/>
      </w:pPr>
      <w:r>
        <w:rPr>
          <w:b/>
        </w:rPr>
        <w:t>Contacts</w:t>
      </w:r>
    </w:p>
    <w:p w14:paraId="1C259946" w14:textId="77777777" w:rsidR="00AA447C" w:rsidRDefault="00AA447C" w:rsidP="00AA447C">
      <w:pPr>
        <w:pStyle w:val="ListParagraph"/>
        <w:ind w:left="360"/>
        <w:contextualSpacing w:val="0"/>
      </w:pPr>
      <w:r>
        <w:t>The designated contact officials for this Policy are</w:t>
      </w:r>
      <w:r w:rsidR="00AE0F16">
        <w:t>:</w:t>
      </w:r>
    </w:p>
    <w:p w14:paraId="6975C29B" w14:textId="77777777" w:rsidR="00AA447C" w:rsidRDefault="00E07B80" w:rsidP="003616DD">
      <w:pPr>
        <w:pStyle w:val="ListParagraph"/>
        <w:numPr>
          <w:ilvl w:val="1"/>
          <w:numId w:val="17"/>
        </w:numPr>
        <w:contextualSpacing w:val="0"/>
      </w:pPr>
      <w:r>
        <w:lastRenderedPageBreak/>
        <w:t xml:space="preserve">Policy </w:t>
      </w:r>
      <w:r w:rsidR="004E5DD0">
        <w:t>O</w:t>
      </w:r>
      <w:r w:rsidR="00AA447C">
        <w:t>wner</w:t>
      </w:r>
      <w:r w:rsidR="0046492E">
        <w:t>s</w:t>
      </w:r>
      <w:r w:rsidR="00AA447C">
        <w:t xml:space="preserve"> (primary contact person for question</w:t>
      </w:r>
      <w:r w:rsidR="009945F6">
        <w:t xml:space="preserve">s and advice): University Deputy Chief Information Officer (DCIO) </w:t>
      </w:r>
    </w:p>
    <w:p w14:paraId="65B7ACA4" w14:textId="77777777" w:rsidR="00AA447C" w:rsidRDefault="00AA447C" w:rsidP="003616DD">
      <w:pPr>
        <w:pStyle w:val="ListParagraph"/>
        <w:numPr>
          <w:ilvl w:val="1"/>
          <w:numId w:val="17"/>
        </w:numPr>
        <w:contextualSpacing w:val="0"/>
      </w:pPr>
      <w:r>
        <w:t xml:space="preserve">Policy </w:t>
      </w:r>
      <w:r w:rsidR="009945F6">
        <w:t>Officers: University CIO</w:t>
      </w:r>
    </w:p>
    <w:p w14:paraId="526704D7" w14:textId="77777777" w:rsidR="00AA447C" w:rsidRPr="00AE0F16" w:rsidRDefault="00AA447C" w:rsidP="00AC2F44">
      <w:pPr>
        <w:pStyle w:val="ListParagraph"/>
        <w:ind w:left="450"/>
        <w:contextualSpacing w:val="0"/>
      </w:pPr>
      <w:r w:rsidRPr="00AE0F16">
        <w:t xml:space="preserve">These officials are designated by the </w:t>
      </w:r>
      <w:r w:rsidR="0046492E" w:rsidRPr="00AE0F16">
        <w:t>University P</w:t>
      </w:r>
      <w:r w:rsidR="004D275E" w:rsidRPr="00AE0F16">
        <w:t xml:space="preserve">resident </w:t>
      </w:r>
      <w:r w:rsidRPr="00AE0F16">
        <w:t>or deleg</w:t>
      </w:r>
      <w:r w:rsidR="0046492E" w:rsidRPr="00AE0F16">
        <w:t>ee</w:t>
      </w:r>
      <w:r w:rsidRPr="00AE0F16">
        <w:t>, with assistance of the Institutional Policy Committee, to have the following roles and authority, as provide</w:t>
      </w:r>
      <w:r w:rsidR="008D16A1">
        <w:t>d</w:t>
      </w:r>
      <w:r w:rsidRPr="00AE0F16">
        <w:t xml:space="preserve"> in University Rule 1-001:</w:t>
      </w:r>
    </w:p>
    <w:p w14:paraId="55319035" w14:textId="77777777" w:rsidR="00AA447C" w:rsidRPr="00772108" w:rsidRDefault="00AA447C" w:rsidP="00AC2F44">
      <w:pPr>
        <w:pStyle w:val="ListParagraph"/>
        <w:ind w:left="450"/>
        <w:contextualSpacing w:val="0"/>
      </w:pPr>
      <w:r w:rsidRPr="00772108">
        <w:t>“</w:t>
      </w:r>
      <w:r w:rsidR="004D275E" w:rsidRPr="00772108">
        <w:t>The</w:t>
      </w:r>
      <w:r w:rsidRPr="00772108">
        <w:t xml:space="preserve"> ‘Policy Officer’ will be assigned by the President for each University Policy, and will typically be someone at the executive level of the University (i.e., the President and his/her Cabinet Officers). The assigned Policy Officer is authorized to allow exceptions to the Policy in appropriate cases…”</w:t>
      </w:r>
    </w:p>
    <w:p w14:paraId="697634DE" w14:textId="77777777" w:rsidR="00AA447C" w:rsidRPr="00772108" w:rsidRDefault="00AA447C" w:rsidP="00AC2F44">
      <w:pPr>
        <w:pStyle w:val="ListParagraph"/>
        <w:ind w:left="450"/>
        <w:contextualSpacing w:val="0"/>
      </w:pPr>
      <w:r w:rsidRPr="00772108">
        <w:t>“The Policy Officer will identify an ‘Owne</w:t>
      </w:r>
      <w:r w:rsidR="00E07B80">
        <w:t>r’ for each policy. The policy owner is an expert on the p</w:t>
      </w:r>
      <w:r w:rsidRPr="00772108">
        <w:t>olicy topic who may respond to questions about, and provide interpretation of the policy; and will typically be someone reporting to an executive level position (as defined above), but may be any other person to who the President or a Vice President has delegated such authority for a specified area</w:t>
      </w:r>
      <w:r w:rsidR="00E07B80">
        <w:t xml:space="preserve"> of University operations. The o</w:t>
      </w:r>
      <w:r w:rsidRPr="00772108">
        <w:t>wner has primary responsibility for maintainin</w:t>
      </w:r>
      <w:r w:rsidR="00E07B80">
        <w:t>g the relevant portions of the regulations l</w:t>
      </w:r>
      <w:r w:rsidRPr="00772108">
        <w:t>ibrary… [and] bears the responsibility for determining</w:t>
      </w:r>
      <w:r w:rsidR="0046492E" w:rsidRPr="00772108">
        <w:t xml:space="preserve"> which reference material are helpful in understanding the meaning and </w:t>
      </w:r>
      <w:r w:rsidR="00E07B80">
        <w:t>requirements of particular p</w:t>
      </w:r>
      <w:r w:rsidRPr="00772108">
        <w:t>olicie</w:t>
      </w:r>
      <w:r w:rsidR="00B67140">
        <w:t>s.</w:t>
      </w:r>
      <w:r w:rsidRPr="00772108">
        <w:t xml:space="preserve"> </w:t>
      </w:r>
    </w:p>
    <w:p w14:paraId="76D70CE6" w14:textId="77777777" w:rsidR="00AA447C" w:rsidRPr="00772108" w:rsidRDefault="00AE0F16" w:rsidP="00AC2F44">
      <w:pPr>
        <w:pStyle w:val="ListParagraph"/>
        <w:ind w:left="450"/>
        <w:contextualSpacing w:val="0"/>
      </w:pPr>
      <w:r w:rsidRPr="00772108">
        <w:t>University Rule 1-001-III-B &amp; E</w:t>
      </w:r>
    </w:p>
    <w:p w14:paraId="3316D51B" w14:textId="77777777" w:rsidR="00AA447C" w:rsidRPr="00A106B0" w:rsidRDefault="00D21E57" w:rsidP="003616DD">
      <w:pPr>
        <w:pStyle w:val="ListParagraph"/>
        <w:numPr>
          <w:ilvl w:val="0"/>
          <w:numId w:val="17"/>
        </w:numPr>
        <w:contextualSpacing w:val="0"/>
      </w:pPr>
      <w:r w:rsidRPr="00AA447C">
        <w:rPr>
          <w:b/>
        </w:rPr>
        <w:t>History</w:t>
      </w:r>
    </w:p>
    <w:p w14:paraId="0DFA48E6" w14:textId="33D2B671" w:rsidR="000457F9" w:rsidRPr="00C569A8" w:rsidRDefault="005D6892" w:rsidP="000457F9">
      <w:pPr>
        <w:pStyle w:val="Heading1"/>
        <w:spacing w:before="0"/>
        <w:rPr>
          <w:rFonts w:ascii="Arial" w:hAnsi="Arial" w:cs="Arial"/>
          <w:b w:val="0"/>
          <w:bCs w:val="0"/>
          <w:color w:val="111111"/>
          <w:sz w:val="22"/>
        </w:rPr>
      </w:pPr>
      <w:r w:rsidRPr="00C569A8">
        <w:rPr>
          <w:b w:val="0"/>
          <w:sz w:val="22"/>
          <w:lang w:val="en"/>
        </w:rPr>
        <w:t>{</w:t>
      </w:r>
      <w:r w:rsidRPr="00C569A8">
        <w:rPr>
          <w:b w:val="0"/>
          <w:i/>
          <w:sz w:val="22"/>
          <w:lang w:val="en"/>
        </w:rPr>
        <w:t>add his</w:t>
      </w:r>
      <w:bookmarkStart w:id="0" w:name="_GoBack"/>
      <w:bookmarkEnd w:id="0"/>
      <w:r w:rsidRPr="00C569A8">
        <w:rPr>
          <w:b w:val="0"/>
          <w:i/>
          <w:sz w:val="22"/>
          <w:lang w:val="en"/>
        </w:rPr>
        <w:t>tory description after Policy is processed through Senate and Trustees.</w:t>
      </w:r>
      <w:r w:rsidRPr="00C569A8">
        <w:rPr>
          <w:b w:val="0"/>
          <w:sz w:val="22"/>
          <w:lang w:val="en"/>
        </w:rPr>
        <w:t>}</w:t>
      </w:r>
    </w:p>
    <w:sectPr w:rsidR="000457F9" w:rsidRPr="00C569A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E83F9" w14:textId="77777777" w:rsidR="00ED5CE4" w:rsidRDefault="00ED5CE4" w:rsidP="0010523E">
      <w:pPr>
        <w:spacing w:before="0" w:line="240" w:lineRule="auto"/>
      </w:pPr>
      <w:r>
        <w:separator/>
      </w:r>
    </w:p>
  </w:endnote>
  <w:endnote w:type="continuationSeparator" w:id="0">
    <w:p w14:paraId="022D6D21" w14:textId="77777777" w:rsidR="00ED5CE4" w:rsidRDefault="00ED5CE4" w:rsidP="0010523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460451"/>
      <w:docPartObj>
        <w:docPartGallery w:val="Page Numbers (Bottom of Page)"/>
        <w:docPartUnique/>
      </w:docPartObj>
    </w:sdtPr>
    <w:sdtEndPr>
      <w:rPr>
        <w:noProof/>
      </w:rPr>
    </w:sdtEndPr>
    <w:sdtContent>
      <w:p w14:paraId="2CFFAB6F" w14:textId="77777777" w:rsidR="0010523E" w:rsidRDefault="0010523E" w:rsidP="0010523E">
        <w:pPr>
          <w:pStyle w:val="Footer"/>
          <w:jc w:val="center"/>
        </w:pPr>
        <w:r>
          <w:fldChar w:fldCharType="begin"/>
        </w:r>
        <w:r>
          <w:instrText xml:space="preserve"> PAGE   \* MERGEFORMAT </w:instrText>
        </w:r>
        <w:r>
          <w:fldChar w:fldCharType="separate"/>
        </w:r>
        <w:r w:rsidR="00774450">
          <w:rPr>
            <w:noProof/>
          </w:rPr>
          <w:t>6</w:t>
        </w:r>
        <w:r>
          <w:rPr>
            <w:noProof/>
          </w:rPr>
          <w:fldChar w:fldCharType="end"/>
        </w:r>
      </w:p>
    </w:sdtContent>
  </w:sdt>
  <w:p w14:paraId="676098EA" w14:textId="77777777" w:rsidR="00ED595C" w:rsidRDefault="00ED595C" w:rsidP="003244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89895" w14:textId="77777777" w:rsidR="00ED5CE4" w:rsidRDefault="00ED5CE4" w:rsidP="0010523E">
      <w:pPr>
        <w:spacing w:before="0" w:line="240" w:lineRule="auto"/>
      </w:pPr>
      <w:r>
        <w:separator/>
      </w:r>
    </w:p>
  </w:footnote>
  <w:footnote w:type="continuationSeparator" w:id="0">
    <w:p w14:paraId="5FB11041" w14:textId="77777777" w:rsidR="00ED5CE4" w:rsidRDefault="00ED5CE4" w:rsidP="0010523E">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F5853" w14:textId="77777777" w:rsidR="00EA6345" w:rsidRPr="000B3D67" w:rsidRDefault="00EA6345" w:rsidP="0072284C">
    <w:pPr>
      <w:pStyle w:val="Header"/>
      <w:tabs>
        <w:tab w:val="clear" w:pos="4680"/>
        <w:tab w:val="left" w:pos="7560"/>
      </w:tabs>
      <w:rPr>
        <w:i/>
        <w:sz w:val="20"/>
        <w:szCs w:val="20"/>
      </w:rPr>
    </w:pPr>
    <w:r w:rsidRPr="000B3D67">
      <w:rPr>
        <w:i/>
        <w:sz w:val="20"/>
        <w:szCs w:val="20"/>
      </w:rPr>
      <w:t>The University of Utah</w:t>
    </w:r>
    <w:r w:rsidR="000B3D67" w:rsidRPr="000B3D67">
      <w:rPr>
        <w:i/>
        <w:sz w:val="20"/>
        <w:szCs w:val="20"/>
      </w:rPr>
      <w:tab/>
      <w:t>Regulations Library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D4E31"/>
    <w:multiLevelType w:val="multilevel"/>
    <w:tmpl w:val="34FE472E"/>
    <w:numStyleLink w:val="IPCRegulations"/>
  </w:abstractNum>
  <w:abstractNum w:abstractNumId="1" w15:restartNumberingAfterBreak="0">
    <w:nsid w:val="18FB1A64"/>
    <w:multiLevelType w:val="multilevel"/>
    <w:tmpl w:val="552CF638"/>
    <w:lvl w:ilvl="0">
      <w:start w:val="1"/>
      <w:numFmt w:val="upperLetter"/>
      <w:lvlText w:val="%1."/>
      <w:lvlJc w:val="left"/>
      <w:pPr>
        <w:ind w:left="1440" w:hanging="360"/>
      </w:pPr>
      <w:rPr>
        <w:rFonts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15:restartNumberingAfterBreak="0">
    <w:nsid w:val="1B9024BB"/>
    <w:multiLevelType w:val="multilevel"/>
    <w:tmpl w:val="34FE472E"/>
    <w:numStyleLink w:val="IPCRegulations"/>
  </w:abstractNum>
  <w:abstractNum w:abstractNumId="3" w15:restartNumberingAfterBreak="0">
    <w:nsid w:val="1CAF14F8"/>
    <w:multiLevelType w:val="multilevel"/>
    <w:tmpl w:val="3CEEE98C"/>
    <w:lvl w:ilvl="0">
      <w:start w:val="1"/>
      <w:numFmt w:val="bullet"/>
      <w:lvlText w:val=""/>
      <w:lvlJc w:val="left"/>
      <w:pPr>
        <w:tabs>
          <w:tab w:val="num" w:pos="-144"/>
        </w:tabs>
        <w:ind w:left="-144" w:hanging="360"/>
      </w:pPr>
      <w:rPr>
        <w:rFonts w:ascii="Symbol" w:hAnsi="Symbol" w:hint="default"/>
        <w:sz w:val="20"/>
      </w:rPr>
    </w:lvl>
    <w:lvl w:ilvl="1" w:tentative="1">
      <w:start w:val="1"/>
      <w:numFmt w:val="bullet"/>
      <w:lvlText w:val="o"/>
      <w:lvlJc w:val="left"/>
      <w:pPr>
        <w:tabs>
          <w:tab w:val="num" w:pos="576"/>
        </w:tabs>
        <w:ind w:left="576" w:hanging="360"/>
      </w:pPr>
      <w:rPr>
        <w:rFonts w:ascii="Courier New" w:hAnsi="Courier New" w:hint="default"/>
        <w:sz w:val="20"/>
      </w:rPr>
    </w:lvl>
    <w:lvl w:ilvl="2" w:tentative="1">
      <w:start w:val="1"/>
      <w:numFmt w:val="bullet"/>
      <w:lvlText w:val=""/>
      <w:lvlJc w:val="left"/>
      <w:pPr>
        <w:tabs>
          <w:tab w:val="num" w:pos="1296"/>
        </w:tabs>
        <w:ind w:left="1296" w:hanging="360"/>
      </w:pPr>
      <w:rPr>
        <w:rFonts w:ascii="Wingdings" w:hAnsi="Wingdings" w:hint="default"/>
        <w:sz w:val="20"/>
      </w:rPr>
    </w:lvl>
    <w:lvl w:ilvl="3" w:tentative="1">
      <w:start w:val="1"/>
      <w:numFmt w:val="bullet"/>
      <w:lvlText w:val=""/>
      <w:lvlJc w:val="left"/>
      <w:pPr>
        <w:tabs>
          <w:tab w:val="num" w:pos="2016"/>
        </w:tabs>
        <w:ind w:left="2016" w:hanging="360"/>
      </w:pPr>
      <w:rPr>
        <w:rFonts w:ascii="Wingdings" w:hAnsi="Wingdings" w:hint="default"/>
        <w:sz w:val="20"/>
      </w:rPr>
    </w:lvl>
    <w:lvl w:ilvl="4" w:tentative="1">
      <w:start w:val="1"/>
      <w:numFmt w:val="bullet"/>
      <w:lvlText w:val=""/>
      <w:lvlJc w:val="left"/>
      <w:pPr>
        <w:tabs>
          <w:tab w:val="num" w:pos="2736"/>
        </w:tabs>
        <w:ind w:left="2736" w:hanging="360"/>
      </w:pPr>
      <w:rPr>
        <w:rFonts w:ascii="Wingdings" w:hAnsi="Wingdings" w:hint="default"/>
        <w:sz w:val="20"/>
      </w:rPr>
    </w:lvl>
    <w:lvl w:ilvl="5" w:tentative="1">
      <w:start w:val="1"/>
      <w:numFmt w:val="bullet"/>
      <w:lvlText w:val=""/>
      <w:lvlJc w:val="left"/>
      <w:pPr>
        <w:tabs>
          <w:tab w:val="num" w:pos="3456"/>
        </w:tabs>
        <w:ind w:left="3456" w:hanging="360"/>
      </w:pPr>
      <w:rPr>
        <w:rFonts w:ascii="Wingdings" w:hAnsi="Wingdings" w:hint="default"/>
        <w:sz w:val="20"/>
      </w:rPr>
    </w:lvl>
    <w:lvl w:ilvl="6" w:tentative="1">
      <w:start w:val="1"/>
      <w:numFmt w:val="bullet"/>
      <w:lvlText w:val=""/>
      <w:lvlJc w:val="left"/>
      <w:pPr>
        <w:tabs>
          <w:tab w:val="num" w:pos="4176"/>
        </w:tabs>
        <w:ind w:left="4176" w:hanging="360"/>
      </w:pPr>
      <w:rPr>
        <w:rFonts w:ascii="Wingdings" w:hAnsi="Wingdings" w:hint="default"/>
        <w:sz w:val="20"/>
      </w:rPr>
    </w:lvl>
    <w:lvl w:ilvl="7" w:tentative="1">
      <w:start w:val="1"/>
      <w:numFmt w:val="bullet"/>
      <w:lvlText w:val=""/>
      <w:lvlJc w:val="left"/>
      <w:pPr>
        <w:tabs>
          <w:tab w:val="num" w:pos="4896"/>
        </w:tabs>
        <w:ind w:left="4896" w:hanging="360"/>
      </w:pPr>
      <w:rPr>
        <w:rFonts w:ascii="Wingdings" w:hAnsi="Wingdings" w:hint="default"/>
        <w:sz w:val="20"/>
      </w:rPr>
    </w:lvl>
    <w:lvl w:ilvl="8" w:tentative="1">
      <w:start w:val="1"/>
      <w:numFmt w:val="bullet"/>
      <w:lvlText w:val=""/>
      <w:lvlJc w:val="left"/>
      <w:pPr>
        <w:tabs>
          <w:tab w:val="num" w:pos="5616"/>
        </w:tabs>
        <w:ind w:left="5616" w:hanging="360"/>
      </w:pPr>
      <w:rPr>
        <w:rFonts w:ascii="Wingdings" w:hAnsi="Wingdings" w:hint="default"/>
        <w:sz w:val="20"/>
      </w:rPr>
    </w:lvl>
  </w:abstractNum>
  <w:abstractNum w:abstractNumId="4" w15:restartNumberingAfterBreak="0">
    <w:nsid w:val="313D3046"/>
    <w:multiLevelType w:val="multilevel"/>
    <w:tmpl w:val="34FE472E"/>
    <w:styleLink w:val="IPCRegulations"/>
    <w:lvl w:ilvl="0">
      <w:start w:val="1"/>
      <w:numFmt w:val="upperRoman"/>
      <w:lvlText w:val="%1."/>
      <w:lvlJc w:val="right"/>
      <w:pPr>
        <w:tabs>
          <w:tab w:val="num" w:pos="360"/>
        </w:tabs>
        <w:ind w:left="360" w:hanging="144"/>
      </w:pPr>
      <w:rPr>
        <w:rFonts w:hint="default"/>
        <w:b/>
        <w:color w:val="auto"/>
        <w:sz w:val="24"/>
      </w:rPr>
    </w:lvl>
    <w:lvl w:ilvl="1">
      <w:start w:val="1"/>
      <w:numFmt w:val="upperLetter"/>
      <w:lvlText w:val="%2."/>
      <w:lvlJc w:val="right"/>
      <w:pPr>
        <w:tabs>
          <w:tab w:val="num" w:pos="792"/>
        </w:tabs>
        <w:ind w:left="792" w:hanging="144"/>
      </w:pPr>
      <w:rPr>
        <w:rFonts w:hint="default"/>
      </w:rPr>
    </w:lvl>
    <w:lvl w:ilvl="2">
      <w:start w:val="1"/>
      <w:numFmt w:val="decimal"/>
      <w:lvlText w:val="%3."/>
      <w:lvlJc w:val="right"/>
      <w:pPr>
        <w:tabs>
          <w:tab w:val="num" w:pos="1152"/>
        </w:tabs>
        <w:ind w:left="1152" w:hanging="144"/>
      </w:pPr>
      <w:rPr>
        <w:rFonts w:hint="default"/>
      </w:rPr>
    </w:lvl>
    <w:lvl w:ilvl="3">
      <w:start w:val="1"/>
      <w:numFmt w:val="lowerLetter"/>
      <w:lvlText w:val="%4."/>
      <w:lvlJc w:val="right"/>
      <w:pPr>
        <w:tabs>
          <w:tab w:val="num" w:pos="1512"/>
        </w:tabs>
        <w:ind w:left="1512" w:hanging="144"/>
      </w:pPr>
      <w:rPr>
        <w:rFonts w:hint="default"/>
      </w:rPr>
    </w:lvl>
    <w:lvl w:ilvl="4">
      <w:start w:val="1"/>
      <w:numFmt w:val="lowerRoman"/>
      <w:lvlText w:val="%5."/>
      <w:lvlJc w:val="right"/>
      <w:pPr>
        <w:tabs>
          <w:tab w:val="num" w:pos="1800"/>
        </w:tabs>
        <w:ind w:left="1800" w:hanging="144"/>
      </w:pPr>
      <w:rPr>
        <w:rFonts w:hint="default"/>
      </w:rPr>
    </w:lvl>
    <w:lvl w:ilvl="5">
      <w:start w:val="1"/>
      <w:numFmt w:val="decimal"/>
      <w:lvlText w:val="%6."/>
      <w:lvlJc w:val="right"/>
      <w:pPr>
        <w:tabs>
          <w:tab w:val="num" w:pos="2160"/>
        </w:tabs>
        <w:ind w:left="2160" w:hanging="144"/>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decimal"/>
      <w:lvlText w:val="(%9)"/>
      <w:lvlJc w:val="left"/>
      <w:pPr>
        <w:tabs>
          <w:tab w:val="num" w:pos="3600"/>
        </w:tabs>
        <w:ind w:left="3600" w:hanging="720"/>
      </w:pPr>
      <w:rPr>
        <w:rFonts w:hint="default"/>
      </w:rPr>
    </w:lvl>
  </w:abstractNum>
  <w:abstractNum w:abstractNumId="5" w15:restartNumberingAfterBreak="0">
    <w:nsid w:val="41981EA5"/>
    <w:multiLevelType w:val="multilevel"/>
    <w:tmpl w:val="34FE472E"/>
    <w:numStyleLink w:val="IPCRegulations"/>
  </w:abstractNum>
  <w:abstractNum w:abstractNumId="6" w15:restartNumberingAfterBreak="0">
    <w:nsid w:val="437F10E4"/>
    <w:multiLevelType w:val="multilevel"/>
    <w:tmpl w:val="F95CD148"/>
    <w:lvl w:ilvl="0">
      <w:start w:val="1"/>
      <w:numFmt w:val="upperRoman"/>
      <w:lvlText w:val="%1."/>
      <w:lvlJc w:val="right"/>
      <w:pPr>
        <w:tabs>
          <w:tab w:val="num" w:pos="360"/>
        </w:tabs>
        <w:ind w:left="360" w:hanging="144"/>
      </w:pPr>
      <w:rPr>
        <w:rFonts w:hint="default"/>
        <w:b/>
        <w:color w:val="auto"/>
        <w:sz w:val="24"/>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decimal"/>
      <w:lvlText w:val="(%9)"/>
      <w:lvlJc w:val="left"/>
      <w:pPr>
        <w:tabs>
          <w:tab w:val="num" w:pos="3600"/>
        </w:tabs>
        <w:ind w:left="3600" w:hanging="720"/>
      </w:pPr>
      <w:rPr>
        <w:rFonts w:hint="default"/>
      </w:rPr>
    </w:lvl>
  </w:abstractNum>
  <w:abstractNum w:abstractNumId="7" w15:restartNumberingAfterBreak="0">
    <w:nsid w:val="4C1349E4"/>
    <w:multiLevelType w:val="multilevel"/>
    <w:tmpl w:val="34FE472E"/>
    <w:lvl w:ilvl="0">
      <w:start w:val="1"/>
      <w:numFmt w:val="upperRoman"/>
      <w:lvlText w:val="%1."/>
      <w:lvlJc w:val="right"/>
      <w:pPr>
        <w:tabs>
          <w:tab w:val="num" w:pos="360"/>
        </w:tabs>
        <w:ind w:left="360" w:hanging="144"/>
      </w:pPr>
      <w:rPr>
        <w:rFonts w:hint="default"/>
        <w:b/>
        <w:color w:val="auto"/>
        <w:sz w:val="24"/>
      </w:rPr>
    </w:lvl>
    <w:lvl w:ilvl="1">
      <w:start w:val="1"/>
      <w:numFmt w:val="upperLetter"/>
      <w:lvlText w:val="%2."/>
      <w:lvlJc w:val="right"/>
      <w:pPr>
        <w:tabs>
          <w:tab w:val="num" w:pos="792"/>
        </w:tabs>
        <w:ind w:left="792" w:hanging="144"/>
      </w:pPr>
      <w:rPr>
        <w:rFonts w:hint="default"/>
      </w:rPr>
    </w:lvl>
    <w:lvl w:ilvl="2">
      <w:start w:val="1"/>
      <w:numFmt w:val="decimal"/>
      <w:lvlText w:val="%3."/>
      <w:lvlJc w:val="right"/>
      <w:pPr>
        <w:tabs>
          <w:tab w:val="num" w:pos="1152"/>
        </w:tabs>
        <w:ind w:left="1152" w:hanging="144"/>
      </w:pPr>
      <w:rPr>
        <w:rFonts w:hint="default"/>
      </w:rPr>
    </w:lvl>
    <w:lvl w:ilvl="3">
      <w:start w:val="1"/>
      <w:numFmt w:val="lowerLetter"/>
      <w:lvlText w:val="%4."/>
      <w:lvlJc w:val="right"/>
      <w:pPr>
        <w:tabs>
          <w:tab w:val="num" w:pos="1512"/>
        </w:tabs>
        <w:ind w:left="1512" w:hanging="144"/>
      </w:pPr>
      <w:rPr>
        <w:rFonts w:hint="default"/>
      </w:rPr>
    </w:lvl>
    <w:lvl w:ilvl="4">
      <w:start w:val="1"/>
      <w:numFmt w:val="lowerRoman"/>
      <w:lvlText w:val="%5."/>
      <w:lvlJc w:val="right"/>
      <w:pPr>
        <w:tabs>
          <w:tab w:val="num" w:pos="1800"/>
        </w:tabs>
        <w:ind w:left="1800" w:hanging="144"/>
      </w:pPr>
      <w:rPr>
        <w:rFonts w:hint="default"/>
      </w:rPr>
    </w:lvl>
    <w:lvl w:ilvl="5">
      <w:start w:val="1"/>
      <w:numFmt w:val="decimal"/>
      <w:lvlText w:val="%6."/>
      <w:lvlJc w:val="right"/>
      <w:pPr>
        <w:tabs>
          <w:tab w:val="num" w:pos="2160"/>
        </w:tabs>
        <w:ind w:left="2160" w:hanging="144"/>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decimal"/>
      <w:lvlText w:val="(%9)"/>
      <w:lvlJc w:val="left"/>
      <w:pPr>
        <w:tabs>
          <w:tab w:val="num" w:pos="3600"/>
        </w:tabs>
        <w:ind w:left="3600" w:hanging="720"/>
      </w:pPr>
      <w:rPr>
        <w:rFonts w:hint="default"/>
      </w:rPr>
    </w:lvl>
  </w:abstractNum>
  <w:abstractNum w:abstractNumId="8" w15:restartNumberingAfterBreak="0">
    <w:nsid w:val="4C5226A4"/>
    <w:multiLevelType w:val="multilevel"/>
    <w:tmpl w:val="417A4F48"/>
    <w:lvl w:ilvl="0">
      <w:start w:val="1"/>
      <w:numFmt w:val="upperRoman"/>
      <w:pStyle w:val="Heading2"/>
      <w:lvlText w:val="%1."/>
      <w:lvlJc w:val="left"/>
      <w:pPr>
        <w:tabs>
          <w:tab w:val="num" w:pos="360"/>
        </w:tabs>
        <w:ind w:left="360" w:hanging="360"/>
      </w:pPr>
      <w:rPr>
        <w:rFonts w:hint="default"/>
        <w:b w:val="0"/>
        <w:i w:val="0"/>
        <w:color w:val="auto"/>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Roman"/>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lowerLetter"/>
      <w:lvlText w:val="%7."/>
      <w:lvlJc w:val="left"/>
      <w:pPr>
        <w:tabs>
          <w:tab w:val="num" w:pos="4680"/>
        </w:tabs>
        <w:ind w:left="4680" w:hanging="360"/>
      </w:pPr>
      <w:rPr>
        <w:rFonts w:hint="default"/>
      </w:rPr>
    </w:lvl>
    <w:lvl w:ilvl="7">
      <w:start w:val="1"/>
      <w:numFmt w:val="lowerRoman"/>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9" w15:restartNumberingAfterBreak="0">
    <w:nsid w:val="52183BE3"/>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0" w15:restartNumberingAfterBreak="0">
    <w:nsid w:val="54917FCC"/>
    <w:multiLevelType w:val="multilevel"/>
    <w:tmpl w:val="34FE472E"/>
    <w:numStyleLink w:val="IPCRegulations"/>
  </w:abstractNum>
  <w:abstractNum w:abstractNumId="11" w15:restartNumberingAfterBreak="0">
    <w:nsid w:val="587B2048"/>
    <w:multiLevelType w:val="multilevel"/>
    <w:tmpl w:val="34FE472E"/>
    <w:numStyleLink w:val="IPCRegulations"/>
  </w:abstractNum>
  <w:abstractNum w:abstractNumId="12" w15:restartNumberingAfterBreak="0">
    <w:nsid w:val="65FA767A"/>
    <w:multiLevelType w:val="multilevel"/>
    <w:tmpl w:val="CCD47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F3324F"/>
    <w:multiLevelType w:val="hybridMultilevel"/>
    <w:tmpl w:val="6054CB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3043693"/>
    <w:multiLevelType w:val="multilevel"/>
    <w:tmpl w:val="C7083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D45B9D"/>
    <w:multiLevelType w:val="multilevel"/>
    <w:tmpl w:val="BFCEC7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A7D5406"/>
    <w:multiLevelType w:val="multilevel"/>
    <w:tmpl w:val="550C2764"/>
    <w:lvl w:ilvl="0">
      <w:start w:val="1"/>
      <w:numFmt w:val="decimal"/>
      <w:lvlText w:val="%1."/>
      <w:lvlJc w:val="left"/>
      <w:pPr>
        <w:ind w:left="1440" w:hanging="360"/>
      </w:pPr>
      <w:rPr>
        <w:rFonts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9"/>
  </w:num>
  <w:num w:numId="2">
    <w:abstractNumId w:val="4"/>
  </w:num>
  <w:num w:numId="3">
    <w:abstractNumId w:val="8"/>
  </w:num>
  <w:num w:numId="4">
    <w:abstractNumId w:val="15"/>
  </w:num>
  <w:num w:numId="5">
    <w:abstractNumId w:val="2"/>
  </w:num>
  <w:num w:numId="6">
    <w:abstractNumId w:val="5"/>
  </w:num>
  <w:num w:numId="7">
    <w:abstractNumId w:val="6"/>
  </w:num>
  <w:num w:numId="8">
    <w:abstractNumId w:val="11"/>
  </w:num>
  <w:num w:numId="9">
    <w:abstractNumId w:val="0"/>
  </w:num>
  <w:num w:numId="10">
    <w:abstractNumId w:val="13"/>
  </w:num>
  <w:num w:numId="11">
    <w:abstractNumId w:val="10"/>
  </w:num>
  <w:num w:numId="12">
    <w:abstractNumId w:val="12"/>
  </w:num>
  <w:num w:numId="13">
    <w:abstractNumId w:val="14"/>
  </w:num>
  <w:num w:numId="14">
    <w:abstractNumId w:val="3"/>
  </w:num>
  <w:num w:numId="15">
    <w:abstractNumId w:val="1"/>
  </w:num>
  <w:num w:numId="16">
    <w:abstractNumId w:val="16"/>
  </w:num>
  <w:num w:numId="17">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A24"/>
    <w:rsid w:val="00001522"/>
    <w:rsid w:val="00001865"/>
    <w:rsid w:val="00002832"/>
    <w:rsid w:val="00016B7E"/>
    <w:rsid w:val="00040821"/>
    <w:rsid w:val="00040AC1"/>
    <w:rsid w:val="000418A6"/>
    <w:rsid w:val="000457F9"/>
    <w:rsid w:val="00054514"/>
    <w:rsid w:val="00071AE3"/>
    <w:rsid w:val="0008463E"/>
    <w:rsid w:val="00091816"/>
    <w:rsid w:val="000A1CF4"/>
    <w:rsid w:val="000B045B"/>
    <w:rsid w:val="000B3D67"/>
    <w:rsid w:val="000B47B2"/>
    <w:rsid w:val="000B5659"/>
    <w:rsid w:val="000D24B5"/>
    <w:rsid w:val="000E5AC3"/>
    <w:rsid w:val="000F6668"/>
    <w:rsid w:val="0010523E"/>
    <w:rsid w:val="00125160"/>
    <w:rsid w:val="00127691"/>
    <w:rsid w:val="00130543"/>
    <w:rsid w:val="00136698"/>
    <w:rsid w:val="00137515"/>
    <w:rsid w:val="00137EF5"/>
    <w:rsid w:val="001407FE"/>
    <w:rsid w:val="00156F83"/>
    <w:rsid w:val="00170377"/>
    <w:rsid w:val="001861C7"/>
    <w:rsid w:val="001A1CF0"/>
    <w:rsid w:val="001A736E"/>
    <w:rsid w:val="001C70CE"/>
    <w:rsid w:val="001E6BAE"/>
    <w:rsid w:val="00214A24"/>
    <w:rsid w:val="00217F73"/>
    <w:rsid w:val="00243804"/>
    <w:rsid w:val="00254E3E"/>
    <w:rsid w:val="002606E8"/>
    <w:rsid w:val="00280EC7"/>
    <w:rsid w:val="00282FF8"/>
    <w:rsid w:val="002845DC"/>
    <w:rsid w:val="002A645E"/>
    <w:rsid w:val="002B041A"/>
    <w:rsid w:val="002B7886"/>
    <w:rsid w:val="002C6CF9"/>
    <w:rsid w:val="002D498B"/>
    <w:rsid w:val="002D57A8"/>
    <w:rsid w:val="002D66FE"/>
    <w:rsid w:val="002E26E7"/>
    <w:rsid w:val="002F0E65"/>
    <w:rsid w:val="002F6DDD"/>
    <w:rsid w:val="00307F21"/>
    <w:rsid w:val="0031495F"/>
    <w:rsid w:val="0032031B"/>
    <w:rsid w:val="003244F8"/>
    <w:rsid w:val="00326920"/>
    <w:rsid w:val="00352213"/>
    <w:rsid w:val="00352B03"/>
    <w:rsid w:val="003616DD"/>
    <w:rsid w:val="00374304"/>
    <w:rsid w:val="00375066"/>
    <w:rsid w:val="003A24EC"/>
    <w:rsid w:val="003A50AA"/>
    <w:rsid w:val="003A6611"/>
    <w:rsid w:val="003B0449"/>
    <w:rsid w:val="003B5484"/>
    <w:rsid w:val="003B5C76"/>
    <w:rsid w:val="003F3BD2"/>
    <w:rsid w:val="00404097"/>
    <w:rsid w:val="004105C3"/>
    <w:rsid w:val="004259EA"/>
    <w:rsid w:val="00427A32"/>
    <w:rsid w:val="004322F0"/>
    <w:rsid w:val="00451492"/>
    <w:rsid w:val="00452F88"/>
    <w:rsid w:val="00453046"/>
    <w:rsid w:val="004567F2"/>
    <w:rsid w:val="0046492E"/>
    <w:rsid w:val="00465FE0"/>
    <w:rsid w:val="00466378"/>
    <w:rsid w:val="00485D5E"/>
    <w:rsid w:val="00495295"/>
    <w:rsid w:val="00495836"/>
    <w:rsid w:val="004A1324"/>
    <w:rsid w:val="004C6EF9"/>
    <w:rsid w:val="004C73E6"/>
    <w:rsid w:val="004D275E"/>
    <w:rsid w:val="004D301B"/>
    <w:rsid w:val="004E5DD0"/>
    <w:rsid w:val="004E7B94"/>
    <w:rsid w:val="004F0346"/>
    <w:rsid w:val="004F32D7"/>
    <w:rsid w:val="00510D2B"/>
    <w:rsid w:val="005202D5"/>
    <w:rsid w:val="00526467"/>
    <w:rsid w:val="00535ACF"/>
    <w:rsid w:val="005467C6"/>
    <w:rsid w:val="005565FB"/>
    <w:rsid w:val="00571D64"/>
    <w:rsid w:val="005737AD"/>
    <w:rsid w:val="005777BF"/>
    <w:rsid w:val="0059136E"/>
    <w:rsid w:val="00592044"/>
    <w:rsid w:val="005B45CC"/>
    <w:rsid w:val="005C21BE"/>
    <w:rsid w:val="005D6892"/>
    <w:rsid w:val="005F2BDF"/>
    <w:rsid w:val="005F405E"/>
    <w:rsid w:val="0060062E"/>
    <w:rsid w:val="00601435"/>
    <w:rsid w:val="0060153E"/>
    <w:rsid w:val="006062F3"/>
    <w:rsid w:val="00611BFF"/>
    <w:rsid w:val="00621B0E"/>
    <w:rsid w:val="00630037"/>
    <w:rsid w:val="0063207D"/>
    <w:rsid w:val="00641E9C"/>
    <w:rsid w:val="00645894"/>
    <w:rsid w:val="00645975"/>
    <w:rsid w:val="0065774F"/>
    <w:rsid w:val="0066680B"/>
    <w:rsid w:val="00683A4B"/>
    <w:rsid w:val="0069548D"/>
    <w:rsid w:val="006B24B7"/>
    <w:rsid w:val="006B48CC"/>
    <w:rsid w:val="006B5C8C"/>
    <w:rsid w:val="006C113A"/>
    <w:rsid w:val="006C1160"/>
    <w:rsid w:val="006C51D2"/>
    <w:rsid w:val="006D1D63"/>
    <w:rsid w:val="006D3F82"/>
    <w:rsid w:val="006D6129"/>
    <w:rsid w:val="006E4063"/>
    <w:rsid w:val="006F4379"/>
    <w:rsid w:val="00702ED0"/>
    <w:rsid w:val="00713A01"/>
    <w:rsid w:val="00721AE9"/>
    <w:rsid w:val="0072284C"/>
    <w:rsid w:val="00724F7F"/>
    <w:rsid w:val="00755653"/>
    <w:rsid w:val="007679C6"/>
    <w:rsid w:val="00772108"/>
    <w:rsid w:val="00774450"/>
    <w:rsid w:val="00777E8C"/>
    <w:rsid w:val="007929E4"/>
    <w:rsid w:val="007A29E9"/>
    <w:rsid w:val="007A5F0E"/>
    <w:rsid w:val="007C149D"/>
    <w:rsid w:val="007C1DE0"/>
    <w:rsid w:val="007C5775"/>
    <w:rsid w:val="007D7A0D"/>
    <w:rsid w:val="007E4266"/>
    <w:rsid w:val="007F1A92"/>
    <w:rsid w:val="007F3EE1"/>
    <w:rsid w:val="007F6CF9"/>
    <w:rsid w:val="008051AA"/>
    <w:rsid w:val="00806936"/>
    <w:rsid w:val="008116BA"/>
    <w:rsid w:val="00816A24"/>
    <w:rsid w:val="0082007E"/>
    <w:rsid w:val="008232C9"/>
    <w:rsid w:val="00824420"/>
    <w:rsid w:val="00833944"/>
    <w:rsid w:val="00835AAF"/>
    <w:rsid w:val="00847F80"/>
    <w:rsid w:val="008559BD"/>
    <w:rsid w:val="00860E46"/>
    <w:rsid w:val="00865560"/>
    <w:rsid w:val="00867CA8"/>
    <w:rsid w:val="00883BB8"/>
    <w:rsid w:val="008970F8"/>
    <w:rsid w:val="008B63F5"/>
    <w:rsid w:val="008D16A1"/>
    <w:rsid w:val="008D501D"/>
    <w:rsid w:val="008D50D2"/>
    <w:rsid w:val="008E2F6F"/>
    <w:rsid w:val="008E458F"/>
    <w:rsid w:val="008E4ABE"/>
    <w:rsid w:val="008F5F7F"/>
    <w:rsid w:val="00902987"/>
    <w:rsid w:val="00902D6E"/>
    <w:rsid w:val="00911A10"/>
    <w:rsid w:val="0093128C"/>
    <w:rsid w:val="0093357E"/>
    <w:rsid w:val="0093469B"/>
    <w:rsid w:val="0093703C"/>
    <w:rsid w:val="00953A5C"/>
    <w:rsid w:val="00954B00"/>
    <w:rsid w:val="00962AB9"/>
    <w:rsid w:val="0097598C"/>
    <w:rsid w:val="009760A7"/>
    <w:rsid w:val="009815F7"/>
    <w:rsid w:val="009837FA"/>
    <w:rsid w:val="009919CC"/>
    <w:rsid w:val="009925CD"/>
    <w:rsid w:val="009945F6"/>
    <w:rsid w:val="009A5E0D"/>
    <w:rsid w:val="009B2B20"/>
    <w:rsid w:val="009E1B8B"/>
    <w:rsid w:val="009F059D"/>
    <w:rsid w:val="00A00FB8"/>
    <w:rsid w:val="00A04FF7"/>
    <w:rsid w:val="00A106B0"/>
    <w:rsid w:val="00A13C13"/>
    <w:rsid w:val="00A417EB"/>
    <w:rsid w:val="00A907A7"/>
    <w:rsid w:val="00AA447C"/>
    <w:rsid w:val="00AB04F8"/>
    <w:rsid w:val="00AB3982"/>
    <w:rsid w:val="00AC0354"/>
    <w:rsid w:val="00AC2F44"/>
    <w:rsid w:val="00AC5172"/>
    <w:rsid w:val="00AC51FF"/>
    <w:rsid w:val="00AC7DBE"/>
    <w:rsid w:val="00AE0F16"/>
    <w:rsid w:val="00AE6298"/>
    <w:rsid w:val="00AF4809"/>
    <w:rsid w:val="00B068A8"/>
    <w:rsid w:val="00B27CD1"/>
    <w:rsid w:val="00B37449"/>
    <w:rsid w:val="00B42F05"/>
    <w:rsid w:val="00B47F54"/>
    <w:rsid w:val="00B64775"/>
    <w:rsid w:val="00B67140"/>
    <w:rsid w:val="00B70586"/>
    <w:rsid w:val="00B71540"/>
    <w:rsid w:val="00B72873"/>
    <w:rsid w:val="00B84715"/>
    <w:rsid w:val="00B97C6F"/>
    <w:rsid w:val="00BA3615"/>
    <w:rsid w:val="00BB2C46"/>
    <w:rsid w:val="00BC0733"/>
    <w:rsid w:val="00BC3653"/>
    <w:rsid w:val="00BC4CAC"/>
    <w:rsid w:val="00BF3090"/>
    <w:rsid w:val="00BF40FE"/>
    <w:rsid w:val="00BF41A3"/>
    <w:rsid w:val="00BF73B6"/>
    <w:rsid w:val="00C064D6"/>
    <w:rsid w:val="00C26DC8"/>
    <w:rsid w:val="00C273AB"/>
    <w:rsid w:val="00C37342"/>
    <w:rsid w:val="00C407FA"/>
    <w:rsid w:val="00C42D88"/>
    <w:rsid w:val="00C45BE5"/>
    <w:rsid w:val="00C524E5"/>
    <w:rsid w:val="00C569A8"/>
    <w:rsid w:val="00C60DCD"/>
    <w:rsid w:val="00C7119D"/>
    <w:rsid w:val="00C8228C"/>
    <w:rsid w:val="00C92184"/>
    <w:rsid w:val="00C92A75"/>
    <w:rsid w:val="00C92AC2"/>
    <w:rsid w:val="00C9548A"/>
    <w:rsid w:val="00CA2FF9"/>
    <w:rsid w:val="00CA60F9"/>
    <w:rsid w:val="00CA6A7F"/>
    <w:rsid w:val="00CB522D"/>
    <w:rsid w:val="00CD1032"/>
    <w:rsid w:val="00CD52DD"/>
    <w:rsid w:val="00CE5D9F"/>
    <w:rsid w:val="00CF1EFC"/>
    <w:rsid w:val="00D14C00"/>
    <w:rsid w:val="00D21E57"/>
    <w:rsid w:val="00D34F16"/>
    <w:rsid w:val="00D42EBD"/>
    <w:rsid w:val="00D636DD"/>
    <w:rsid w:val="00D76EC1"/>
    <w:rsid w:val="00D82EFA"/>
    <w:rsid w:val="00D94D6F"/>
    <w:rsid w:val="00DC5643"/>
    <w:rsid w:val="00DE5A18"/>
    <w:rsid w:val="00DF0011"/>
    <w:rsid w:val="00DF7545"/>
    <w:rsid w:val="00E00D50"/>
    <w:rsid w:val="00E07B80"/>
    <w:rsid w:val="00E14170"/>
    <w:rsid w:val="00E22188"/>
    <w:rsid w:val="00E325E5"/>
    <w:rsid w:val="00E53E33"/>
    <w:rsid w:val="00E56145"/>
    <w:rsid w:val="00E5751B"/>
    <w:rsid w:val="00E67574"/>
    <w:rsid w:val="00E8583C"/>
    <w:rsid w:val="00EA4F6B"/>
    <w:rsid w:val="00EA6345"/>
    <w:rsid w:val="00EC0689"/>
    <w:rsid w:val="00EC44A9"/>
    <w:rsid w:val="00ED595C"/>
    <w:rsid w:val="00ED5CE4"/>
    <w:rsid w:val="00EF0CF1"/>
    <w:rsid w:val="00F2010A"/>
    <w:rsid w:val="00F256DF"/>
    <w:rsid w:val="00F27FD1"/>
    <w:rsid w:val="00F51976"/>
    <w:rsid w:val="00F52469"/>
    <w:rsid w:val="00F67AFB"/>
    <w:rsid w:val="00F71A13"/>
    <w:rsid w:val="00F800F5"/>
    <w:rsid w:val="00F91436"/>
    <w:rsid w:val="00FA3B42"/>
    <w:rsid w:val="00FD346D"/>
    <w:rsid w:val="00FD3B4F"/>
    <w:rsid w:val="00FD75A1"/>
    <w:rsid w:val="00FE5CD2"/>
    <w:rsid w:val="00FE610E"/>
    <w:rsid w:val="00FF4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A84DE"/>
  <w14:defaultImageDpi w14:val="32767"/>
  <w15:docId w15:val="{4B0C73C1-018E-48A9-BF39-6978B109C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75A1"/>
    <w:pPr>
      <w:shd w:val="clear" w:color="auto" w:fill="FFFFFF"/>
      <w:spacing w:before="240" w:line="360" w:lineRule="auto"/>
    </w:pPr>
    <w:rPr>
      <w:rFonts w:ascii="Arial" w:eastAsia="Calibri" w:hAnsi="Arial" w:cs="Arial"/>
    </w:rPr>
  </w:style>
  <w:style w:type="paragraph" w:styleId="Heading1">
    <w:name w:val="heading 1"/>
    <w:basedOn w:val="Normal"/>
    <w:next w:val="Normal"/>
    <w:link w:val="Heading1Char"/>
    <w:uiPriority w:val="9"/>
    <w:qFormat/>
    <w:rsid w:val="00713A01"/>
    <w:pPr>
      <w:spacing w:after="240" w:line="240" w:lineRule="auto"/>
      <w:outlineLvl w:val="0"/>
    </w:pPr>
    <w:rPr>
      <w:rFonts w:ascii="Tahoma" w:eastAsia="Times New Roman" w:hAnsi="Tahoma" w:cs="Tahoma"/>
      <w:b/>
      <w:bCs/>
      <w:kern w:val="36"/>
      <w:sz w:val="32"/>
    </w:rPr>
  </w:style>
  <w:style w:type="paragraph" w:styleId="Heading2">
    <w:name w:val="heading 2"/>
    <w:basedOn w:val="Normal"/>
    <w:next w:val="Normal"/>
    <w:link w:val="Heading2Char"/>
    <w:uiPriority w:val="9"/>
    <w:unhideWhenUsed/>
    <w:qFormat/>
    <w:rsid w:val="0093128C"/>
    <w:pPr>
      <w:numPr>
        <w:numId w:val="3"/>
      </w:numPr>
      <w:spacing w:before="120" w:after="120"/>
      <w:outlineLvl w:val="1"/>
    </w:pPr>
    <w:rPr>
      <w:rFonts w:cs="Times New Roman"/>
      <w:sz w:val="36"/>
      <w:szCs w:val="36"/>
    </w:rPr>
  </w:style>
  <w:style w:type="paragraph" w:styleId="Heading3">
    <w:name w:val="heading 3"/>
    <w:basedOn w:val="Normal"/>
    <w:next w:val="Normal"/>
    <w:link w:val="Heading3Char"/>
    <w:uiPriority w:val="9"/>
    <w:unhideWhenUsed/>
    <w:qFormat/>
    <w:rsid w:val="0093128C"/>
    <w:pPr>
      <w:spacing w:before="120" w:after="120"/>
      <w:outlineLvl w:val="2"/>
    </w:pPr>
    <w:rPr>
      <w:rFonts w:cs="Times New Roman"/>
      <w:sz w:val="32"/>
      <w:szCs w:val="32"/>
    </w:rPr>
  </w:style>
  <w:style w:type="paragraph" w:styleId="Heading4">
    <w:name w:val="heading 4"/>
    <w:basedOn w:val="Normal"/>
    <w:next w:val="Normal"/>
    <w:link w:val="Heading4Char"/>
    <w:uiPriority w:val="9"/>
    <w:unhideWhenUsed/>
    <w:qFormat/>
    <w:rsid w:val="0093128C"/>
    <w:pPr>
      <w:outlineLvl w:val="3"/>
    </w:pPr>
    <w:rPr>
      <w:rFonts w:cs="Times New Roman"/>
      <w:sz w:val="28"/>
      <w:szCs w:val="28"/>
    </w:rPr>
  </w:style>
  <w:style w:type="paragraph" w:styleId="Heading5">
    <w:name w:val="heading 5"/>
    <w:basedOn w:val="Normal"/>
    <w:next w:val="Normal"/>
    <w:link w:val="Heading5Char"/>
    <w:uiPriority w:val="9"/>
    <w:unhideWhenUsed/>
    <w:qFormat/>
    <w:rsid w:val="0093128C"/>
    <w:pPr>
      <w:spacing w:before="120" w:after="120"/>
      <w:outlineLvl w:val="4"/>
    </w:pPr>
    <w:rPr>
      <w:rFonts w:cs="Times New Roman"/>
    </w:rPr>
  </w:style>
  <w:style w:type="paragraph" w:styleId="Heading6">
    <w:name w:val="heading 6"/>
    <w:basedOn w:val="Normal"/>
    <w:next w:val="Normal"/>
    <w:link w:val="Heading6Char"/>
    <w:uiPriority w:val="9"/>
    <w:unhideWhenUsed/>
    <w:qFormat/>
    <w:rsid w:val="0093128C"/>
    <w:pPr>
      <w:spacing w:before="120" w:after="120"/>
      <w:outlineLvl w:val="5"/>
    </w:pPr>
    <w:rPr>
      <w:rFonts w:cs="Times New Roman"/>
      <w:sz w:val="22"/>
      <w:szCs w:val="22"/>
    </w:rPr>
  </w:style>
  <w:style w:type="paragraph" w:styleId="Heading7">
    <w:name w:val="heading 7"/>
    <w:basedOn w:val="Normal"/>
    <w:next w:val="Normal"/>
    <w:link w:val="Heading7Char"/>
    <w:uiPriority w:val="9"/>
    <w:semiHidden/>
    <w:unhideWhenUsed/>
    <w:qFormat/>
    <w:rsid w:val="003A24E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A24E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A24E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3A01"/>
    <w:rPr>
      <w:rFonts w:ascii="Tahoma" w:eastAsia="Times New Roman" w:hAnsi="Tahoma" w:cs="Tahoma"/>
      <w:b/>
      <w:bCs/>
      <w:kern w:val="36"/>
      <w:sz w:val="32"/>
      <w:shd w:val="clear" w:color="auto" w:fill="FFFFFF"/>
    </w:rPr>
  </w:style>
  <w:style w:type="paragraph" w:styleId="ListParagraph">
    <w:name w:val="List Paragraph"/>
    <w:basedOn w:val="Normal"/>
    <w:uiPriority w:val="34"/>
    <w:qFormat/>
    <w:rsid w:val="00F67AFB"/>
    <w:pPr>
      <w:ind w:left="720"/>
      <w:contextualSpacing/>
    </w:pPr>
  </w:style>
  <w:style w:type="character" w:customStyle="1" w:styleId="Heading2Char">
    <w:name w:val="Heading 2 Char"/>
    <w:basedOn w:val="DefaultParagraphFont"/>
    <w:link w:val="Heading2"/>
    <w:uiPriority w:val="9"/>
    <w:rsid w:val="0093128C"/>
    <w:rPr>
      <w:rFonts w:ascii="Arial" w:eastAsia="Calibri" w:hAnsi="Arial" w:cs="Times New Roman"/>
      <w:sz w:val="36"/>
      <w:szCs w:val="36"/>
      <w:shd w:val="clear" w:color="auto" w:fill="FFFFFF"/>
    </w:rPr>
  </w:style>
  <w:style w:type="character" w:customStyle="1" w:styleId="Heading3Char">
    <w:name w:val="Heading 3 Char"/>
    <w:basedOn w:val="DefaultParagraphFont"/>
    <w:link w:val="Heading3"/>
    <w:uiPriority w:val="9"/>
    <w:rsid w:val="0093128C"/>
    <w:rPr>
      <w:rFonts w:cs="Times New Roman"/>
      <w:sz w:val="32"/>
      <w:szCs w:val="32"/>
    </w:rPr>
  </w:style>
  <w:style w:type="character" w:customStyle="1" w:styleId="Heading4Char">
    <w:name w:val="Heading 4 Char"/>
    <w:basedOn w:val="DefaultParagraphFont"/>
    <w:link w:val="Heading4"/>
    <w:uiPriority w:val="9"/>
    <w:rsid w:val="0093128C"/>
    <w:rPr>
      <w:rFonts w:cs="Times New Roman"/>
      <w:sz w:val="28"/>
      <w:szCs w:val="28"/>
    </w:rPr>
  </w:style>
  <w:style w:type="character" w:customStyle="1" w:styleId="Heading5Char">
    <w:name w:val="Heading 5 Char"/>
    <w:basedOn w:val="DefaultParagraphFont"/>
    <w:link w:val="Heading5"/>
    <w:uiPriority w:val="9"/>
    <w:rsid w:val="0093128C"/>
    <w:rPr>
      <w:rFonts w:cs="Times New Roman"/>
    </w:rPr>
  </w:style>
  <w:style w:type="character" w:customStyle="1" w:styleId="Heading6Char">
    <w:name w:val="Heading 6 Char"/>
    <w:basedOn w:val="DefaultParagraphFont"/>
    <w:link w:val="Heading6"/>
    <w:uiPriority w:val="9"/>
    <w:rsid w:val="0093128C"/>
    <w:rPr>
      <w:rFonts w:cs="Times New Roman"/>
      <w:sz w:val="22"/>
      <w:szCs w:val="22"/>
    </w:rPr>
  </w:style>
  <w:style w:type="character" w:customStyle="1" w:styleId="Heading7Char">
    <w:name w:val="Heading 7 Char"/>
    <w:basedOn w:val="DefaultParagraphFont"/>
    <w:link w:val="Heading7"/>
    <w:uiPriority w:val="9"/>
    <w:semiHidden/>
    <w:rsid w:val="003A24EC"/>
    <w:rPr>
      <w:rFonts w:asciiTheme="majorHAnsi" w:eastAsiaTheme="majorEastAsia" w:hAnsiTheme="majorHAnsi" w:cstheme="majorBidi"/>
      <w:i/>
      <w:iCs/>
      <w:color w:val="1F4D78" w:themeColor="accent1" w:themeShade="7F"/>
      <w:shd w:val="clear" w:color="auto" w:fill="FFFFFF"/>
    </w:rPr>
  </w:style>
  <w:style w:type="character" w:customStyle="1" w:styleId="Heading8Char">
    <w:name w:val="Heading 8 Char"/>
    <w:basedOn w:val="DefaultParagraphFont"/>
    <w:link w:val="Heading8"/>
    <w:uiPriority w:val="9"/>
    <w:semiHidden/>
    <w:rsid w:val="003A24EC"/>
    <w:rPr>
      <w:rFonts w:asciiTheme="majorHAnsi" w:eastAsiaTheme="majorEastAsia" w:hAnsiTheme="majorHAnsi" w:cstheme="majorBidi"/>
      <w:color w:val="272727" w:themeColor="text1" w:themeTint="D8"/>
      <w:sz w:val="21"/>
      <w:szCs w:val="21"/>
      <w:shd w:val="clear" w:color="auto" w:fill="FFFFFF"/>
    </w:rPr>
  </w:style>
  <w:style w:type="character" w:customStyle="1" w:styleId="Heading9Char">
    <w:name w:val="Heading 9 Char"/>
    <w:basedOn w:val="DefaultParagraphFont"/>
    <w:link w:val="Heading9"/>
    <w:uiPriority w:val="9"/>
    <w:semiHidden/>
    <w:rsid w:val="003A24EC"/>
    <w:rPr>
      <w:rFonts w:asciiTheme="majorHAnsi" w:eastAsiaTheme="majorEastAsia" w:hAnsiTheme="majorHAnsi" w:cstheme="majorBidi"/>
      <w:i/>
      <w:iCs/>
      <w:color w:val="272727" w:themeColor="text1" w:themeTint="D8"/>
      <w:sz w:val="21"/>
      <w:szCs w:val="21"/>
      <w:shd w:val="clear" w:color="auto" w:fill="FFFFFF"/>
    </w:rPr>
  </w:style>
  <w:style w:type="numbering" w:customStyle="1" w:styleId="IPCRegulations">
    <w:name w:val="IPC Regulations"/>
    <w:uiPriority w:val="99"/>
    <w:rsid w:val="00A417EB"/>
    <w:pPr>
      <w:numPr>
        <w:numId w:val="2"/>
      </w:numPr>
    </w:pPr>
  </w:style>
  <w:style w:type="paragraph" w:styleId="NormalWeb">
    <w:name w:val="Normal (Web)"/>
    <w:basedOn w:val="Normal"/>
    <w:uiPriority w:val="99"/>
    <w:semiHidden/>
    <w:unhideWhenUsed/>
    <w:rsid w:val="006D6129"/>
    <w:pPr>
      <w:spacing w:before="100" w:beforeAutospacing="1" w:after="100" w:afterAutospacing="1"/>
    </w:pPr>
    <w:rPr>
      <w:rFonts w:cs="Times New Roman"/>
    </w:rPr>
  </w:style>
  <w:style w:type="character" w:styleId="Hyperlink">
    <w:name w:val="Hyperlink"/>
    <w:basedOn w:val="DefaultParagraphFont"/>
    <w:uiPriority w:val="99"/>
    <w:unhideWhenUsed/>
    <w:rsid w:val="00630037"/>
    <w:rPr>
      <w:bCs/>
      <w:color w:val="D81E00"/>
      <w:u w:val="single"/>
    </w:rPr>
  </w:style>
  <w:style w:type="paragraph" w:styleId="Footer">
    <w:name w:val="footer"/>
    <w:basedOn w:val="Normal"/>
    <w:link w:val="FooterChar"/>
    <w:uiPriority w:val="99"/>
    <w:unhideWhenUsed/>
    <w:rsid w:val="00AC7DBE"/>
    <w:pPr>
      <w:tabs>
        <w:tab w:val="center" w:pos="4680"/>
        <w:tab w:val="right" w:pos="9360"/>
      </w:tabs>
      <w:spacing w:before="0" w:line="240" w:lineRule="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C7DBE"/>
    <w:rPr>
      <w:sz w:val="22"/>
      <w:szCs w:val="22"/>
    </w:rPr>
  </w:style>
  <w:style w:type="paragraph" w:styleId="Header">
    <w:name w:val="header"/>
    <w:basedOn w:val="Normal"/>
    <w:link w:val="HeaderChar"/>
    <w:uiPriority w:val="99"/>
    <w:unhideWhenUsed/>
    <w:rsid w:val="0010523E"/>
    <w:pPr>
      <w:tabs>
        <w:tab w:val="center" w:pos="4680"/>
        <w:tab w:val="right" w:pos="9360"/>
      </w:tabs>
      <w:spacing w:before="0" w:line="240" w:lineRule="auto"/>
    </w:pPr>
  </w:style>
  <w:style w:type="character" w:customStyle="1" w:styleId="HeaderChar">
    <w:name w:val="Header Char"/>
    <w:basedOn w:val="DefaultParagraphFont"/>
    <w:link w:val="Header"/>
    <w:uiPriority w:val="99"/>
    <w:rsid w:val="0010523E"/>
    <w:rPr>
      <w:rFonts w:ascii="Arial" w:eastAsia="Calibri" w:hAnsi="Arial" w:cs="Arial"/>
      <w:shd w:val="clear" w:color="auto" w:fill="FFFFFF"/>
    </w:rPr>
  </w:style>
  <w:style w:type="character" w:styleId="Strong">
    <w:name w:val="Strong"/>
    <w:basedOn w:val="DefaultParagraphFont"/>
    <w:uiPriority w:val="22"/>
    <w:qFormat/>
    <w:rsid w:val="009A5E0D"/>
    <w:rPr>
      <w:b/>
      <w:bCs/>
    </w:rPr>
  </w:style>
  <w:style w:type="paragraph" w:styleId="BalloonText">
    <w:name w:val="Balloon Text"/>
    <w:basedOn w:val="Normal"/>
    <w:link w:val="BalloonTextChar"/>
    <w:uiPriority w:val="99"/>
    <w:semiHidden/>
    <w:unhideWhenUsed/>
    <w:rsid w:val="006D3F82"/>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F82"/>
    <w:rPr>
      <w:rFonts w:ascii="Segoe UI" w:eastAsia="Calibri" w:hAnsi="Segoe UI" w:cs="Segoe UI"/>
      <w:sz w:val="18"/>
      <w:szCs w:val="18"/>
      <w:shd w:val="clear" w:color="auto" w:fill="FFFFFF"/>
    </w:rPr>
  </w:style>
  <w:style w:type="character" w:styleId="CommentReference">
    <w:name w:val="annotation reference"/>
    <w:basedOn w:val="DefaultParagraphFont"/>
    <w:uiPriority w:val="99"/>
    <w:semiHidden/>
    <w:unhideWhenUsed/>
    <w:rsid w:val="00BC4CAC"/>
    <w:rPr>
      <w:sz w:val="16"/>
      <w:szCs w:val="16"/>
    </w:rPr>
  </w:style>
  <w:style w:type="paragraph" w:styleId="CommentText">
    <w:name w:val="annotation text"/>
    <w:basedOn w:val="Normal"/>
    <w:link w:val="CommentTextChar"/>
    <w:uiPriority w:val="99"/>
    <w:semiHidden/>
    <w:unhideWhenUsed/>
    <w:rsid w:val="00BC4CAC"/>
    <w:pPr>
      <w:spacing w:line="240" w:lineRule="auto"/>
    </w:pPr>
    <w:rPr>
      <w:sz w:val="20"/>
      <w:szCs w:val="20"/>
    </w:rPr>
  </w:style>
  <w:style w:type="character" w:customStyle="1" w:styleId="CommentTextChar">
    <w:name w:val="Comment Text Char"/>
    <w:basedOn w:val="DefaultParagraphFont"/>
    <w:link w:val="CommentText"/>
    <w:uiPriority w:val="99"/>
    <w:semiHidden/>
    <w:rsid w:val="00BC4CAC"/>
    <w:rPr>
      <w:rFonts w:ascii="Arial" w:eastAsia="Calibri" w:hAnsi="Arial" w:cs="Arial"/>
      <w:sz w:val="20"/>
      <w:szCs w:val="20"/>
      <w:shd w:val="clear" w:color="auto" w:fill="FFFFFF"/>
    </w:rPr>
  </w:style>
  <w:style w:type="paragraph" w:styleId="CommentSubject">
    <w:name w:val="annotation subject"/>
    <w:basedOn w:val="CommentText"/>
    <w:next w:val="CommentText"/>
    <w:link w:val="CommentSubjectChar"/>
    <w:uiPriority w:val="99"/>
    <w:semiHidden/>
    <w:unhideWhenUsed/>
    <w:rsid w:val="00BC4CAC"/>
    <w:rPr>
      <w:b/>
      <w:bCs/>
    </w:rPr>
  </w:style>
  <w:style w:type="character" w:customStyle="1" w:styleId="CommentSubjectChar">
    <w:name w:val="Comment Subject Char"/>
    <w:basedOn w:val="CommentTextChar"/>
    <w:link w:val="CommentSubject"/>
    <w:uiPriority w:val="99"/>
    <w:semiHidden/>
    <w:rsid w:val="00BC4CAC"/>
    <w:rPr>
      <w:rFonts w:ascii="Arial" w:eastAsia="Calibri" w:hAnsi="Arial" w:cs="Arial"/>
      <w:b/>
      <w:bCs/>
      <w:sz w:val="20"/>
      <w:szCs w:val="20"/>
      <w:shd w:val="clear" w:color="auto" w:fill="FFFFFF"/>
    </w:rPr>
  </w:style>
  <w:style w:type="paragraph" w:styleId="Revision">
    <w:name w:val="Revision"/>
    <w:hidden/>
    <w:uiPriority w:val="99"/>
    <w:semiHidden/>
    <w:rsid w:val="00BC4CAC"/>
    <w:rPr>
      <w:rFonts w:ascii="Arial" w:eastAsia="Calibri" w:hAnsi="Arial" w:cs="Arial"/>
    </w:rPr>
  </w:style>
  <w:style w:type="character" w:customStyle="1" w:styleId="apple-converted-space">
    <w:name w:val="apple-converted-space"/>
    <w:basedOn w:val="DefaultParagraphFont"/>
    <w:rsid w:val="004D301B"/>
  </w:style>
  <w:style w:type="character" w:customStyle="1" w:styleId="vm-hook">
    <w:name w:val="vm-hook"/>
    <w:basedOn w:val="DefaultParagraphFont"/>
    <w:rsid w:val="004D301B"/>
  </w:style>
  <w:style w:type="character" w:customStyle="1" w:styleId="a-size-large">
    <w:name w:val="a-size-large"/>
    <w:basedOn w:val="DefaultParagraphFont"/>
    <w:rsid w:val="000457F9"/>
  </w:style>
  <w:style w:type="paragraph" w:customStyle="1" w:styleId="Normal1">
    <w:name w:val="Normal1"/>
    <w:rsid w:val="005D6892"/>
    <w:pPr>
      <w:pBdr>
        <w:top w:val="nil"/>
        <w:left w:val="nil"/>
        <w:bottom w:val="nil"/>
        <w:right w:val="nil"/>
        <w:between w:val="nil"/>
      </w:pBdr>
      <w:spacing w:line="276" w:lineRule="auto"/>
    </w:pPr>
    <w:rPr>
      <w:rFonts w:ascii="Arial" w:eastAsia="Arial" w:hAnsi="Arial" w:cs="Arial"/>
      <w:color w:val="000000"/>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6402">
      <w:bodyDiv w:val="1"/>
      <w:marLeft w:val="0"/>
      <w:marRight w:val="0"/>
      <w:marTop w:val="0"/>
      <w:marBottom w:val="0"/>
      <w:divBdr>
        <w:top w:val="none" w:sz="0" w:space="0" w:color="auto"/>
        <w:left w:val="none" w:sz="0" w:space="0" w:color="auto"/>
        <w:bottom w:val="none" w:sz="0" w:space="0" w:color="auto"/>
        <w:right w:val="none" w:sz="0" w:space="0" w:color="auto"/>
      </w:divBdr>
    </w:div>
    <w:div w:id="44261890">
      <w:bodyDiv w:val="1"/>
      <w:marLeft w:val="0"/>
      <w:marRight w:val="0"/>
      <w:marTop w:val="0"/>
      <w:marBottom w:val="0"/>
      <w:divBdr>
        <w:top w:val="none" w:sz="0" w:space="0" w:color="auto"/>
        <w:left w:val="none" w:sz="0" w:space="0" w:color="auto"/>
        <w:bottom w:val="none" w:sz="0" w:space="0" w:color="auto"/>
        <w:right w:val="none" w:sz="0" w:space="0" w:color="auto"/>
      </w:divBdr>
    </w:div>
    <w:div w:id="86076972">
      <w:bodyDiv w:val="1"/>
      <w:marLeft w:val="0"/>
      <w:marRight w:val="0"/>
      <w:marTop w:val="0"/>
      <w:marBottom w:val="0"/>
      <w:divBdr>
        <w:top w:val="none" w:sz="0" w:space="0" w:color="auto"/>
        <w:left w:val="none" w:sz="0" w:space="0" w:color="auto"/>
        <w:bottom w:val="none" w:sz="0" w:space="0" w:color="auto"/>
        <w:right w:val="none" w:sz="0" w:space="0" w:color="auto"/>
      </w:divBdr>
    </w:div>
    <w:div w:id="151675803">
      <w:bodyDiv w:val="1"/>
      <w:marLeft w:val="0"/>
      <w:marRight w:val="0"/>
      <w:marTop w:val="0"/>
      <w:marBottom w:val="0"/>
      <w:divBdr>
        <w:top w:val="none" w:sz="0" w:space="0" w:color="auto"/>
        <w:left w:val="none" w:sz="0" w:space="0" w:color="auto"/>
        <w:bottom w:val="none" w:sz="0" w:space="0" w:color="auto"/>
        <w:right w:val="none" w:sz="0" w:space="0" w:color="auto"/>
      </w:divBdr>
    </w:div>
    <w:div w:id="183520669">
      <w:bodyDiv w:val="1"/>
      <w:marLeft w:val="0"/>
      <w:marRight w:val="0"/>
      <w:marTop w:val="0"/>
      <w:marBottom w:val="0"/>
      <w:divBdr>
        <w:top w:val="none" w:sz="0" w:space="0" w:color="auto"/>
        <w:left w:val="none" w:sz="0" w:space="0" w:color="auto"/>
        <w:bottom w:val="none" w:sz="0" w:space="0" w:color="auto"/>
        <w:right w:val="none" w:sz="0" w:space="0" w:color="auto"/>
      </w:divBdr>
    </w:div>
    <w:div w:id="188101973">
      <w:bodyDiv w:val="1"/>
      <w:marLeft w:val="0"/>
      <w:marRight w:val="0"/>
      <w:marTop w:val="0"/>
      <w:marBottom w:val="0"/>
      <w:divBdr>
        <w:top w:val="none" w:sz="0" w:space="0" w:color="auto"/>
        <w:left w:val="none" w:sz="0" w:space="0" w:color="auto"/>
        <w:bottom w:val="none" w:sz="0" w:space="0" w:color="auto"/>
        <w:right w:val="none" w:sz="0" w:space="0" w:color="auto"/>
      </w:divBdr>
    </w:div>
    <w:div w:id="210728406">
      <w:bodyDiv w:val="1"/>
      <w:marLeft w:val="0"/>
      <w:marRight w:val="0"/>
      <w:marTop w:val="0"/>
      <w:marBottom w:val="0"/>
      <w:divBdr>
        <w:top w:val="none" w:sz="0" w:space="0" w:color="auto"/>
        <w:left w:val="none" w:sz="0" w:space="0" w:color="auto"/>
        <w:bottom w:val="none" w:sz="0" w:space="0" w:color="auto"/>
        <w:right w:val="none" w:sz="0" w:space="0" w:color="auto"/>
      </w:divBdr>
    </w:div>
    <w:div w:id="288317713">
      <w:bodyDiv w:val="1"/>
      <w:marLeft w:val="0"/>
      <w:marRight w:val="0"/>
      <w:marTop w:val="0"/>
      <w:marBottom w:val="0"/>
      <w:divBdr>
        <w:top w:val="none" w:sz="0" w:space="0" w:color="auto"/>
        <w:left w:val="none" w:sz="0" w:space="0" w:color="auto"/>
        <w:bottom w:val="none" w:sz="0" w:space="0" w:color="auto"/>
        <w:right w:val="none" w:sz="0" w:space="0" w:color="auto"/>
      </w:divBdr>
    </w:div>
    <w:div w:id="296376806">
      <w:bodyDiv w:val="1"/>
      <w:marLeft w:val="0"/>
      <w:marRight w:val="0"/>
      <w:marTop w:val="0"/>
      <w:marBottom w:val="0"/>
      <w:divBdr>
        <w:top w:val="none" w:sz="0" w:space="0" w:color="auto"/>
        <w:left w:val="none" w:sz="0" w:space="0" w:color="auto"/>
        <w:bottom w:val="none" w:sz="0" w:space="0" w:color="auto"/>
        <w:right w:val="none" w:sz="0" w:space="0" w:color="auto"/>
      </w:divBdr>
    </w:div>
    <w:div w:id="310059277">
      <w:bodyDiv w:val="1"/>
      <w:marLeft w:val="0"/>
      <w:marRight w:val="0"/>
      <w:marTop w:val="0"/>
      <w:marBottom w:val="0"/>
      <w:divBdr>
        <w:top w:val="none" w:sz="0" w:space="0" w:color="auto"/>
        <w:left w:val="none" w:sz="0" w:space="0" w:color="auto"/>
        <w:bottom w:val="none" w:sz="0" w:space="0" w:color="auto"/>
        <w:right w:val="none" w:sz="0" w:space="0" w:color="auto"/>
      </w:divBdr>
    </w:div>
    <w:div w:id="347105635">
      <w:bodyDiv w:val="1"/>
      <w:marLeft w:val="0"/>
      <w:marRight w:val="0"/>
      <w:marTop w:val="0"/>
      <w:marBottom w:val="0"/>
      <w:divBdr>
        <w:top w:val="none" w:sz="0" w:space="0" w:color="auto"/>
        <w:left w:val="none" w:sz="0" w:space="0" w:color="auto"/>
        <w:bottom w:val="none" w:sz="0" w:space="0" w:color="auto"/>
        <w:right w:val="none" w:sz="0" w:space="0" w:color="auto"/>
      </w:divBdr>
    </w:div>
    <w:div w:id="365763994">
      <w:bodyDiv w:val="1"/>
      <w:marLeft w:val="0"/>
      <w:marRight w:val="0"/>
      <w:marTop w:val="0"/>
      <w:marBottom w:val="0"/>
      <w:divBdr>
        <w:top w:val="none" w:sz="0" w:space="0" w:color="auto"/>
        <w:left w:val="none" w:sz="0" w:space="0" w:color="auto"/>
        <w:bottom w:val="none" w:sz="0" w:space="0" w:color="auto"/>
        <w:right w:val="none" w:sz="0" w:space="0" w:color="auto"/>
      </w:divBdr>
    </w:div>
    <w:div w:id="391738813">
      <w:bodyDiv w:val="1"/>
      <w:marLeft w:val="0"/>
      <w:marRight w:val="0"/>
      <w:marTop w:val="0"/>
      <w:marBottom w:val="0"/>
      <w:divBdr>
        <w:top w:val="none" w:sz="0" w:space="0" w:color="auto"/>
        <w:left w:val="none" w:sz="0" w:space="0" w:color="auto"/>
        <w:bottom w:val="none" w:sz="0" w:space="0" w:color="auto"/>
        <w:right w:val="none" w:sz="0" w:space="0" w:color="auto"/>
      </w:divBdr>
    </w:div>
    <w:div w:id="410465092">
      <w:bodyDiv w:val="1"/>
      <w:marLeft w:val="0"/>
      <w:marRight w:val="0"/>
      <w:marTop w:val="0"/>
      <w:marBottom w:val="0"/>
      <w:divBdr>
        <w:top w:val="none" w:sz="0" w:space="0" w:color="auto"/>
        <w:left w:val="none" w:sz="0" w:space="0" w:color="auto"/>
        <w:bottom w:val="none" w:sz="0" w:space="0" w:color="auto"/>
        <w:right w:val="none" w:sz="0" w:space="0" w:color="auto"/>
      </w:divBdr>
    </w:div>
    <w:div w:id="482237121">
      <w:bodyDiv w:val="1"/>
      <w:marLeft w:val="0"/>
      <w:marRight w:val="0"/>
      <w:marTop w:val="0"/>
      <w:marBottom w:val="0"/>
      <w:divBdr>
        <w:top w:val="none" w:sz="0" w:space="0" w:color="auto"/>
        <w:left w:val="none" w:sz="0" w:space="0" w:color="auto"/>
        <w:bottom w:val="none" w:sz="0" w:space="0" w:color="auto"/>
        <w:right w:val="none" w:sz="0" w:space="0" w:color="auto"/>
      </w:divBdr>
    </w:div>
    <w:div w:id="563954374">
      <w:bodyDiv w:val="1"/>
      <w:marLeft w:val="0"/>
      <w:marRight w:val="0"/>
      <w:marTop w:val="0"/>
      <w:marBottom w:val="0"/>
      <w:divBdr>
        <w:top w:val="none" w:sz="0" w:space="0" w:color="auto"/>
        <w:left w:val="none" w:sz="0" w:space="0" w:color="auto"/>
        <w:bottom w:val="none" w:sz="0" w:space="0" w:color="auto"/>
        <w:right w:val="none" w:sz="0" w:space="0" w:color="auto"/>
      </w:divBdr>
    </w:div>
    <w:div w:id="577521148">
      <w:bodyDiv w:val="1"/>
      <w:marLeft w:val="0"/>
      <w:marRight w:val="0"/>
      <w:marTop w:val="0"/>
      <w:marBottom w:val="0"/>
      <w:divBdr>
        <w:top w:val="none" w:sz="0" w:space="0" w:color="auto"/>
        <w:left w:val="none" w:sz="0" w:space="0" w:color="auto"/>
        <w:bottom w:val="none" w:sz="0" w:space="0" w:color="auto"/>
        <w:right w:val="none" w:sz="0" w:space="0" w:color="auto"/>
      </w:divBdr>
    </w:div>
    <w:div w:id="606233525">
      <w:bodyDiv w:val="1"/>
      <w:marLeft w:val="0"/>
      <w:marRight w:val="0"/>
      <w:marTop w:val="0"/>
      <w:marBottom w:val="0"/>
      <w:divBdr>
        <w:top w:val="none" w:sz="0" w:space="0" w:color="auto"/>
        <w:left w:val="none" w:sz="0" w:space="0" w:color="auto"/>
        <w:bottom w:val="none" w:sz="0" w:space="0" w:color="auto"/>
        <w:right w:val="none" w:sz="0" w:space="0" w:color="auto"/>
      </w:divBdr>
    </w:div>
    <w:div w:id="634795648">
      <w:bodyDiv w:val="1"/>
      <w:marLeft w:val="0"/>
      <w:marRight w:val="0"/>
      <w:marTop w:val="0"/>
      <w:marBottom w:val="0"/>
      <w:divBdr>
        <w:top w:val="none" w:sz="0" w:space="0" w:color="auto"/>
        <w:left w:val="none" w:sz="0" w:space="0" w:color="auto"/>
        <w:bottom w:val="none" w:sz="0" w:space="0" w:color="auto"/>
        <w:right w:val="none" w:sz="0" w:space="0" w:color="auto"/>
      </w:divBdr>
    </w:div>
    <w:div w:id="815999362">
      <w:bodyDiv w:val="1"/>
      <w:marLeft w:val="0"/>
      <w:marRight w:val="0"/>
      <w:marTop w:val="0"/>
      <w:marBottom w:val="0"/>
      <w:divBdr>
        <w:top w:val="none" w:sz="0" w:space="0" w:color="auto"/>
        <w:left w:val="none" w:sz="0" w:space="0" w:color="auto"/>
        <w:bottom w:val="none" w:sz="0" w:space="0" w:color="auto"/>
        <w:right w:val="none" w:sz="0" w:space="0" w:color="auto"/>
      </w:divBdr>
    </w:div>
    <w:div w:id="822814385">
      <w:bodyDiv w:val="1"/>
      <w:marLeft w:val="0"/>
      <w:marRight w:val="0"/>
      <w:marTop w:val="0"/>
      <w:marBottom w:val="0"/>
      <w:divBdr>
        <w:top w:val="none" w:sz="0" w:space="0" w:color="auto"/>
        <w:left w:val="none" w:sz="0" w:space="0" w:color="auto"/>
        <w:bottom w:val="none" w:sz="0" w:space="0" w:color="auto"/>
        <w:right w:val="none" w:sz="0" w:space="0" w:color="auto"/>
      </w:divBdr>
    </w:div>
    <w:div w:id="885067373">
      <w:bodyDiv w:val="1"/>
      <w:marLeft w:val="0"/>
      <w:marRight w:val="0"/>
      <w:marTop w:val="0"/>
      <w:marBottom w:val="0"/>
      <w:divBdr>
        <w:top w:val="none" w:sz="0" w:space="0" w:color="auto"/>
        <w:left w:val="none" w:sz="0" w:space="0" w:color="auto"/>
        <w:bottom w:val="none" w:sz="0" w:space="0" w:color="auto"/>
        <w:right w:val="none" w:sz="0" w:space="0" w:color="auto"/>
      </w:divBdr>
    </w:div>
    <w:div w:id="891891993">
      <w:bodyDiv w:val="1"/>
      <w:marLeft w:val="0"/>
      <w:marRight w:val="0"/>
      <w:marTop w:val="0"/>
      <w:marBottom w:val="0"/>
      <w:divBdr>
        <w:top w:val="none" w:sz="0" w:space="0" w:color="auto"/>
        <w:left w:val="none" w:sz="0" w:space="0" w:color="auto"/>
        <w:bottom w:val="none" w:sz="0" w:space="0" w:color="auto"/>
        <w:right w:val="none" w:sz="0" w:space="0" w:color="auto"/>
      </w:divBdr>
    </w:div>
    <w:div w:id="989212561">
      <w:bodyDiv w:val="1"/>
      <w:marLeft w:val="0"/>
      <w:marRight w:val="0"/>
      <w:marTop w:val="0"/>
      <w:marBottom w:val="0"/>
      <w:divBdr>
        <w:top w:val="none" w:sz="0" w:space="0" w:color="auto"/>
        <w:left w:val="none" w:sz="0" w:space="0" w:color="auto"/>
        <w:bottom w:val="none" w:sz="0" w:space="0" w:color="auto"/>
        <w:right w:val="none" w:sz="0" w:space="0" w:color="auto"/>
      </w:divBdr>
    </w:div>
    <w:div w:id="1031104456">
      <w:bodyDiv w:val="1"/>
      <w:marLeft w:val="0"/>
      <w:marRight w:val="0"/>
      <w:marTop w:val="0"/>
      <w:marBottom w:val="0"/>
      <w:divBdr>
        <w:top w:val="none" w:sz="0" w:space="0" w:color="auto"/>
        <w:left w:val="none" w:sz="0" w:space="0" w:color="auto"/>
        <w:bottom w:val="none" w:sz="0" w:space="0" w:color="auto"/>
        <w:right w:val="none" w:sz="0" w:space="0" w:color="auto"/>
      </w:divBdr>
    </w:div>
    <w:div w:id="1037969124">
      <w:bodyDiv w:val="1"/>
      <w:marLeft w:val="0"/>
      <w:marRight w:val="0"/>
      <w:marTop w:val="0"/>
      <w:marBottom w:val="0"/>
      <w:divBdr>
        <w:top w:val="none" w:sz="0" w:space="0" w:color="auto"/>
        <w:left w:val="none" w:sz="0" w:space="0" w:color="auto"/>
        <w:bottom w:val="none" w:sz="0" w:space="0" w:color="auto"/>
        <w:right w:val="none" w:sz="0" w:space="0" w:color="auto"/>
      </w:divBdr>
    </w:div>
    <w:div w:id="1095517283">
      <w:bodyDiv w:val="1"/>
      <w:marLeft w:val="0"/>
      <w:marRight w:val="0"/>
      <w:marTop w:val="0"/>
      <w:marBottom w:val="0"/>
      <w:divBdr>
        <w:top w:val="none" w:sz="0" w:space="0" w:color="auto"/>
        <w:left w:val="none" w:sz="0" w:space="0" w:color="auto"/>
        <w:bottom w:val="none" w:sz="0" w:space="0" w:color="auto"/>
        <w:right w:val="none" w:sz="0" w:space="0" w:color="auto"/>
      </w:divBdr>
    </w:div>
    <w:div w:id="1157186307">
      <w:bodyDiv w:val="1"/>
      <w:marLeft w:val="0"/>
      <w:marRight w:val="0"/>
      <w:marTop w:val="0"/>
      <w:marBottom w:val="0"/>
      <w:divBdr>
        <w:top w:val="none" w:sz="0" w:space="0" w:color="auto"/>
        <w:left w:val="none" w:sz="0" w:space="0" w:color="auto"/>
        <w:bottom w:val="none" w:sz="0" w:space="0" w:color="auto"/>
        <w:right w:val="none" w:sz="0" w:space="0" w:color="auto"/>
      </w:divBdr>
    </w:div>
    <w:div w:id="1293825875">
      <w:bodyDiv w:val="1"/>
      <w:marLeft w:val="0"/>
      <w:marRight w:val="0"/>
      <w:marTop w:val="0"/>
      <w:marBottom w:val="0"/>
      <w:divBdr>
        <w:top w:val="none" w:sz="0" w:space="0" w:color="auto"/>
        <w:left w:val="none" w:sz="0" w:space="0" w:color="auto"/>
        <w:bottom w:val="none" w:sz="0" w:space="0" w:color="auto"/>
        <w:right w:val="none" w:sz="0" w:space="0" w:color="auto"/>
      </w:divBdr>
    </w:div>
    <w:div w:id="1343817597">
      <w:bodyDiv w:val="1"/>
      <w:marLeft w:val="0"/>
      <w:marRight w:val="0"/>
      <w:marTop w:val="0"/>
      <w:marBottom w:val="0"/>
      <w:divBdr>
        <w:top w:val="none" w:sz="0" w:space="0" w:color="auto"/>
        <w:left w:val="none" w:sz="0" w:space="0" w:color="auto"/>
        <w:bottom w:val="none" w:sz="0" w:space="0" w:color="auto"/>
        <w:right w:val="none" w:sz="0" w:space="0" w:color="auto"/>
      </w:divBdr>
    </w:div>
    <w:div w:id="1369454216">
      <w:bodyDiv w:val="1"/>
      <w:marLeft w:val="0"/>
      <w:marRight w:val="0"/>
      <w:marTop w:val="0"/>
      <w:marBottom w:val="0"/>
      <w:divBdr>
        <w:top w:val="none" w:sz="0" w:space="0" w:color="auto"/>
        <w:left w:val="none" w:sz="0" w:space="0" w:color="auto"/>
        <w:bottom w:val="none" w:sz="0" w:space="0" w:color="auto"/>
        <w:right w:val="none" w:sz="0" w:space="0" w:color="auto"/>
      </w:divBdr>
    </w:div>
    <w:div w:id="1419792153">
      <w:bodyDiv w:val="1"/>
      <w:marLeft w:val="0"/>
      <w:marRight w:val="0"/>
      <w:marTop w:val="0"/>
      <w:marBottom w:val="0"/>
      <w:divBdr>
        <w:top w:val="none" w:sz="0" w:space="0" w:color="auto"/>
        <w:left w:val="none" w:sz="0" w:space="0" w:color="auto"/>
        <w:bottom w:val="none" w:sz="0" w:space="0" w:color="auto"/>
        <w:right w:val="none" w:sz="0" w:space="0" w:color="auto"/>
      </w:divBdr>
    </w:div>
    <w:div w:id="1483086164">
      <w:bodyDiv w:val="1"/>
      <w:marLeft w:val="0"/>
      <w:marRight w:val="0"/>
      <w:marTop w:val="0"/>
      <w:marBottom w:val="0"/>
      <w:divBdr>
        <w:top w:val="none" w:sz="0" w:space="0" w:color="auto"/>
        <w:left w:val="none" w:sz="0" w:space="0" w:color="auto"/>
        <w:bottom w:val="none" w:sz="0" w:space="0" w:color="auto"/>
        <w:right w:val="none" w:sz="0" w:space="0" w:color="auto"/>
      </w:divBdr>
    </w:div>
    <w:div w:id="1488666451">
      <w:bodyDiv w:val="1"/>
      <w:marLeft w:val="0"/>
      <w:marRight w:val="0"/>
      <w:marTop w:val="0"/>
      <w:marBottom w:val="0"/>
      <w:divBdr>
        <w:top w:val="none" w:sz="0" w:space="0" w:color="auto"/>
        <w:left w:val="none" w:sz="0" w:space="0" w:color="auto"/>
        <w:bottom w:val="none" w:sz="0" w:space="0" w:color="auto"/>
        <w:right w:val="none" w:sz="0" w:space="0" w:color="auto"/>
      </w:divBdr>
    </w:div>
    <w:div w:id="1540900571">
      <w:bodyDiv w:val="1"/>
      <w:marLeft w:val="0"/>
      <w:marRight w:val="0"/>
      <w:marTop w:val="0"/>
      <w:marBottom w:val="0"/>
      <w:divBdr>
        <w:top w:val="none" w:sz="0" w:space="0" w:color="auto"/>
        <w:left w:val="none" w:sz="0" w:space="0" w:color="auto"/>
        <w:bottom w:val="none" w:sz="0" w:space="0" w:color="auto"/>
        <w:right w:val="none" w:sz="0" w:space="0" w:color="auto"/>
      </w:divBdr>
      <w:divsChild>
        <w:div w:id="14964832">
          <w:marLeft w:val="0"/>
          <w:marRight w:val="0"/>
          <w:marTop w:val="0"/>
          <w:marBottom w:val="0"/>
          <w:divBdr>
            <w:top w:val="none" w:sz="0" w:space="0" w:color="auto"/>
            <w:left w:val="none" w:sz="0" w:space="0" w:color="auto"/>
            <w:bottom w:val="none" w:sz="0" w:space="0" w:color="auto"/>
            <w:right w:val="none" w:sz="0" w:space="0" w:color="auto"/>
          </w:divBdr>
          <w:divsChild>
            <w:div w:id="1660302163">
              <w:marLeft w:val="0"/>
              <w:marRight w:val="0"/>
              <w:marTop w:val="0"/>
              <w:marBottom w:val="0"/>
              <w:divBdr>
                <w:top w:val="none" w:sz="0" w:space="0" w:color="auto"/>
                <w:left w:val="none" w:sz="0" w:space="0" w:color="auto"/>
                <w:bottom w:val="none" w:sz="0" w:space="0" w:color="auto"/>
                <w:right w:val="none" w:sz="0" w:space="0" w:color="auto"/>
              </w:divBdr>
            </w:div>
          </w:divsChild>
        </w:div>
        <w:div w:id="1064989069">
          <w:marLeft w:val="0"/>
          <w:marRight w:val="0"/>
          <w:marTop w:val="0"/>
          <w:marBottom w:val="0"/>
          <w:divBdr>
            <w:top w:val="none" w:sz="0" w:space="0" w:color="auto"/>
            <w:left w:val="none" w:sz="0" w:space="0" w:color="auto"/>
            <w:bottom w:val="none" w:sz="0" w:space="0" w:color="auto"/>
            <w:right w:val="none" w:sz="0" w:space="0" w:color="auto"/>
          </w:divBdr>
          <w:divsChild>
            <w:div w:id="318466771">
              <w:marLeft w:val="0"/>
              <w:marRight w:val="0"/>
              <w:marTop w:val="0"/>
              <w:marBottom w:val="0"/>
              <w:divBdr>
                <w:top w:val="none" w:sz="0" w:space="0" w:color="auto"/>
                <w:left w:val="none" w:sz="0" w:space="0" w:color="auto"/>
                <w:bottom w:val="none" w:sz="0" w:space="0" w:color="auto"/>
                <w:right w:val="none" w:sz="0" w:space="0" w:color="auto"/>
              </w:divBdr>
              <w:divsChild>
                <w:div w:id="26890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833044">
      <w:bodyDiv w:val="1"/>
      <w:marLeft w:val="0"/>
      <w:marRight w:val="0"/>
      <w:marTop w:val="0"/>
      <w:marBottom w:val="0"/>
      <w:divBdr>
        <w:top w:val="none" w:sz="0" w:space="0" w:color="auto"/>
        <w:left w:val="none" w:sz="0" w:space="0" w:color="auto"/>
        <w:bottom w:val="none" w:sz="0" w:space="0" w:color="auto"/>
        <w:right w:val="none" w:sz="0" w:space="0" w:color="auto"/>
      </w:divBdr>
      <w:divsChild>
        <w:div w:id="789318696">
          <w:marLeft w:val="0"/>
          <w:marRight w:val="0"/>
          <w:marTop w:val="0"/>
          <w:marBottom w:val="0"/>
          <w:divBdr>
            <w:top w:val="none" w:sz="0" w:space="0" w:color="auto"/>
            <w:left w:val="none" w:sz="0" w:space="0" w:color="auto"/>
            <w:bottom w:val="none" w:sz="0" w:space="0" w:color="auto"/>
            <w:right w:val="none" w:sz="0" w:space="0" w:color="auto"/>
          </w:divBdr>
          <w:divsChild>
            <w:div w:id="1678574750">
              <w:marLeft w:val="0"/>
              <w:marRight w:val="0"/>
              <w:marTop w:val="0"/>
              <w:marBottom w:val="0"/>
              <w:divBdr>
                <w:top w:val="none" w:sz="0" w:space="0" w:color="auto"/>
                <w:left w:val="none" w:sz="0" w:space="0" w:color="auto"/>
                <w:bottom w:val="none" w:sz="0" w:space="0" w:color="auto"/>
                <w:right w:val="none" w:sz="0" w:space="0" w:color="auto"/>
              </w:divBdr>
            </w:div>
          </w:divsChild>
        </w:div>
        <w:div w:id="117453376">
          <w:marLeft w:val="0"/>
          <w:marRight w:val="0"/>
          <w:marTop w:val="0"/>
          <w:marBottom w:val="0"/>
          <w:divBdr>
            <w:top w:val="none" w:sz="0" w:space="0" w:color="auto"/>
            <w:left w:val="none" w:sz="0" w:space="0" w:color="auto"/>
            <w:bottom w:val="none" w:sz="0" w:space="0" w:color="auto"/>
            <w:right w:val="none" w:sz="0" w:space="0" w:color="auto"/>
          </w:divBdr>
          <w:divsChild>
            <w:div w:id="823937469">
              <w:marLeft w:val="0"/>
              <w:marRight w:val="0"/>
              <w:marTop w:val="0"/>
              <w:marBottom w:val="0"/>
              <w:divBdr>
                <w:top w:val="none" w:sz="0" w:space="0" w:color="auto"/>
                <w:left w:val="none" w:sz="0" w:space="0" w:color="auto"/>
                <w:bottom w:val="none" w:sz="0" w:space="0" w:color="auto"/>
                <w:right w:val="none" w:sz="0" w:space="0" w:color="auto"/>
              </w:divBdr>
              <w:divsChild>
                <w:div w:id="9589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149288">
      <w:bodyDiv w:val="1"/>
      <w:marLeft w:val="0"/>
      <w:marRight w:val="0"/>
      <w:marTop w:val="0"/>
      <w:marBottom w:val="0"/>
      <w:divBdr>
        <w:top w:val="none" w:sz="0" w:space="0" w:color="auto"/>
        <w:left w:val="none" w:sz="0" w:space="0" w:color="auto"/>
        <w:bottom w:val="none" w:sz="0" w:space="0" w:color="auto"/>
        <w:right w:val="none" w:sz="0" w:space="0" w:color="auto"/>
      </w:divBdr>
    </w:div>
    <w:div w:id="1714383407">
      <w:bodyDiv w:val="1"/>
      <w:marLeft w:val="0"/>
      <w:marRight w:val="0"/>
      <w:marTop w:val="0"/>
      <w:marBottom w:val="0"/>
      <w:divBdr>
        <w:top w:val="none" w:sz="0" w:space="0" w:color="auto"/>
        <w:left w:val="none" w:sz="0" w:space="0" w:color="auto"/>
        <w:bottom w:val="none" w:sz="0" w:space="0" w:color="auto"/>
        <w:right w:val="none" w:sz="0" w:space="0" w:color="auto"/>
      </w:divBdr>
    </w:div>
    <w:div w:id="1771587902">
      <w:bodyDiv w:val="1"/>
      <w:marLeft w:val="0"/>
      <w:marRight w:val="0"/>
      <w:marTop w:val="0"/>
      <w:marBottom w:val="0"/>
      <w:divBdr>
        <w:top w:val="none" w:sz="0" w:space="0" w:color="auto"/>
        <w:left w:val="none" w:sz="0" w:space="0" w:color="auto"/>
        <w:bottom w:val="none" w:sz="0" w:space="0" w:color="auto"/>
        <w:right w:val="none" w:sz="0" w:space="0" w:color="auto"/>
      </w:divBdr>
    </w:div>
    <w:div w:id="1822651023">
      <w:bodyDiv w:val="1"/>
      <w:marLeft w:val="0"/>
      <w:marRight w:val="0"/>
      <w:marTop w:val="0"/>
      <w:marBottom w:val="0"/>
      <w:divBdr>
        <w:top w:val="none" w:sz="0" w:space="0" w:color="auto"/>
        <w:left w:val="none" w:sz="0" w:space="0" w:color="auto"/>
        <w:bottom w:val="none" w:sz="0" w:space="0" w:color="auto"/>
        <w:right w:val="none" w:sz="0" w:space="0" w:color="auto"/>
      </w:divBdr>
    </w:div>
    <w:div w:id="1872106502">
      <w:bodyDiv w:val="1"/>
      <w:marLeft w:val="0"/>
      <w:marRight w:val="0"/>
      <w:marTop w:val="0"/>
      <w:marBottom w:val="0"/>
      <w:divBdr>
        <w:top w:val="none" w:sz="0" w:space="0" w:color="auto"/>
        <w:left w:val="none" w:sz="0" w:space="0" w:color="auto"/>
        <w:bottom w:val="none" w:sz="0" w:space="0" w:color="auto"/>
        <w:right w:val="none" w:sz="0" w:space="0" w:color="auto"/>
      </w:divBdr>
    </w:div>
    <w:div w:id="1904901771">
      <w:bodyDiv w:val="1"/>
      <w:marLeft w:val="0"/>
      <w:marRight w:val="0"/>
      <w:marTop w:val="0"/>
      <w:marBottom w:val="0"/>
      <w:divBdr>
        <w:top w:val="none" w:sz="0" w:space="0" w:color="auto"/>
        <w:left w:val="none" w:sz="0" w:space="0" w:color="auto"/>
        <w:bottom w:val="none" w:sz="0" w:space="0" w:color="auto"/>
        <w:right w:val="none" w:sz="0" w:space="0" w:color="auto"/>
      </w:divBdr>
    </w:div>
    <w:div w:id="1922448496">
      <w:bodyDiv w:val="1"/>
      <w:marLeft w:val="0"/>
      <w:marRight w:val="0"/>
      <w:marTop w:val="0"/>
      <w:marBottom w:val="0"/>
      <w:divBdr>
        <w:top w:val="none" w:sz="0" w:space="0" w:color="auto"/>
        <w:left w:val="none" w:sz="0" w:space="0" w:color="auto"/>
        <w:bottom w:val="none" w:sz="0" w:space="0" w:color="auto"/>
        <w:right w:val="none" w:sz="0" w:space="0" w:color="auto"/>
      </w:divBdr>
    </w:div>
    <w:div w:id="1950579672">
      <w:bodyDiv w:val="1"/>
      <w:marLeft w:val="0"/>
      <w:marRight w:val="0"/>
      <w:marTop w:val="0"/>
      <w:marBottom w:val="0"/>
      <w:divBdr>
        <w:top w:val="none" w:sz="0" w:space="0" w:color="auto"/>
        <w:left w:val="none" w:sz="0" w:space="0" w:color="auto"/>
        <w:bottom w:val="none" w:sz="0" w:space="0" w:color="auto"/>
        <w:right w:val="none" w:sz="0" w:space="0" w:color="auto"/>
      </w:divBdr>
    </w:div>
    <w:div w:id="1969161246">
      <w:bodyDiv w:val="1"/>
      <w:marLeft w:val="0"/>
      <w:marRight w:val="0"/>
      <w:marTop w:val="0"/>
      <w:marBottom w:val="0"/>
      <w:divBdr>
        <w:top w:val="none" w:sz="0" w:space="0" w:color="auto"/>
        <w:left w:val="none" w:sz="0" w:space="0" w:color="auto"/>
        <w:bottom w:val="none" w:sz="0" w:space="0" w:color="auto"/>
        <w:right w:val="none" w:sz="0" w:space="0" w:color="auto"/>
      </w:divBdr>
    </w:div>
    <w:div w:id="1993481568">
      <w:bodyDiv w:val="1"/>
      <w:marLeft w:val="0"/>
      <w:marRight w:val="0"/>
      <w:marTop w:val="0"/>
      <w:marBottom w:val="0"/>
      <w:divBdr>
        <w:top w:val="none" w:sz="0" w:space="0" w:color="auto"/>
        <w:left w:val="none" w:sz="0" w:space="0" w:color="auto"/>
        <w:bottom w:val="none" w:sz="0" w:space="0" w:color="auto"/>
        <w:right w:val="none" w:sz="0" w:space="0" w:color="auto"/>
      </w:divBdr>
    </w:div>
    <w:div w:id="2080205260">
      <w:bodyDiv w:val="1"/>
      <w:marLeft w:val="0"/>
      <w:marRight w:val="0"/>
      <w:marTop w:val="0"/>
      <w:marBottom w:val="0"/>
      <w:divBdr>
        <w:top w:val="none" w:sz="0" w:space="0" w:color="auto"/>
        <w:left w:val="none" w:sz="0" w:space="0" w:color="auto"/>
        <w:bottom w:val="none" w:sz="0" w:space="0" w:color="auto"/>
        <w:right w:val="none" w:sz="0" w:space="0" w:color="auto"/>
      </w:divBdr>
    </w:div>
    <w:div w:id="2095977841">
      <w:bodyDiv w:val="1"/>
      <w:marLeft w:val="0"/>
      <w:marRight w:val="0"/>
      <w:marTop w:val="0"/>
      <w:marBottom w:val="0"/>
      <w:divBdr>
        <w:top w:val="none" w:sz="0" w:space="0" w:color="auto"/>
        <w:left w:val="none" w:sz="0" w:space="0" w:color="auto"/>
        <w:bottom w:val="none" w:sz="0" w:space="0" w:color="auto"/>
        <w:right w:val="none" w:sz="0" w:space="0" w:color="auto"/>
      </w:divBdr>
    </w:div>
    <w:div w:id="2115593437">
      <w:bodyDiv w:val="1"/>
      <w:marLeft w:val="0"/>
      <w:marRight w:val="0"/>
      <w:marTop w:val="0"/>
      <w:marBottom w:val="0"/>
      <w:divBdr>
        <w:top w:val="none" w:sz="0" w:space="0" w:color="auto"/>
        <w:left w:val="none" w:sz="0" w:space="0" w:color="auto"/>
        <w:bottom w:val="none" w:sz="0" w:space="0" w:color="auto"/>
        <w:right w:val="none" w:sz="0" w:space="0" w:color="auto"/>
      </w:divBdr>
    </w:div>
    <w:div w:id="21170164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0294452\Downloads\Policy%204-050%20Univ%20SoftwareRev0%20drft%202019-04-04%20v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48B3CBC-C831-414B-9165-284FB1DC6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4-050 Univ SoftwareRev0 drft 2019-04-04 v4</Template>
  <TotalTime>35</TotalTime>
  <Pages>5</Pages>
  <Words>1181</Words>
  <Characters>6736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Rule or Policy Title</vt:lpstr>
    </vt:vector>
  </TitlesOfParts>
  <Manager/>
  <Company/>
  <LinksUpToDate>false</LinksUpToDate>
  <CharactersWithSpaces>7902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or Policy Title</dc:title>
  <dc:subject/>
  <dc:creator>Cassandra Van Buren</dc:creator>
  <cp:keywords/>
  <dc:description/>
  <cp:lastModifiedBy>Cassandra Van Buren</cp:lastModifiedBy>
  <cp:revision>3</cp:revision>
  <cp:lastPrinted>2019-01-29T16:25:00Z</cp:lastPrinted>
  <dcterms:created xsi:type="dcterms:W3CDTF">2019-04-19T15:25:00Z</dcterms:created>
  <dcterms:modified xsi:type="dcterms:W3CDTF">2019-04-19T16:35:00Z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