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DD25D" w14:textId="39720AA0" w:rsidR="00AC363E" w:rsidRPr="00C8037F" w:rsidRDefault="00E230FC" w:rsidP="00AC363E">
      <w:pPr>
        <w:spacing w:before="100" w:beforeAutospacing="1" w:after="100" w:afterAutospacing="1"/>
        <w:outlineLvl w:val="0"/>
        <w:rPr>
          <w:rFonts w:ascii="Arial" w:eastAsia="Times New Roman" w:hAnsi="Arial" w:cs="Arial"/>
          <w:bCs/>
          <w:kern w:val="36"/>
          <w:sz w:val="24"/>
          <w:szCs w:val="24"/>
        </w:rPr>
      </w:pPr>
      <w:bookmarkStart w:id="0" w:name="_GoBack"/>
      <w:bookmarkEnd w:id="0"/>
      <w:r>
        <w:rPr>
          <w:rFonts w:ascii="Arial" w:eastAsia="Times New Roman" w:hAnsi="Arial" w:cs="Arial"/>
          <w:b/>
          <w:bCs/>
          <w:kern w:val="36"/>
          <w:sz w:val="32"/>
          <w:szCs w:val="32"/>
        </w:rPr>
        <w:t xml:space="preserve">DRAFT </w:t>
      </w:r>
      <w:r w:rsidR="003E07BE" w:rsidRPr="003E07BE">
        <w:rPr>
          <w:rFonts w:ascii="Arial" w:eastAsia="Times New Roman" w:hAnsi="Arial" w:cs="Arial"/>
          <w:b/>
          <w:bCs/>
          <w:kern w:val="36"/>
          <w:sz w:val="32"/>
          <w:szCs w:val="32"/>
        </w:rPr>
        <w:t>Policy</w:t>
      </w:r>
      <w:r w:rsidR="00AC363E" w:rsidRPr="003E07BE">
        <w:rPr>
          <w:rFonts w:ascii="Arial" w:eastAsia="Times New Roman" w:hAnsi="Arial" w:cs="Arial"/>
          <w:b/>
          <w:bCs/>
          <w:kern w:val="36"/>
          <w:sz w:val="32"/>
          <w:szCs w:val="32"/>
        </w:rPr>
        <w:t xml:space="preserve"> 5-</w:t>
      </w:r>
      <w:r w:rsidR="003E07BE" w:rsidRPr="003E07BE">
        <w:rPr>
          <w:rFonts w:ascii="Arial" w:eastAsia="Times New Roman" w:hAnsi="Arial" w:cs="Arial"/>
          <w:b/>
          <w:bCs/>
          <w:kern w:val="36"/>
          <w:sz w:val="32"/>
          <w:szCs w:val="32"/>
        </w:rPr>
        <w:t>141</w:t>
      </w:r>
      <w:r w:rsidR="00AC363E" w:rsidRPr="003E07BE">
        <w:rPr>
          <w:rFonts w:ascii="Arial" w:eastAsia="Times New Roman" w:hAnsi="Arial" w:cs="Arial"/>
          <w:b/>
          <w:bCs/>
          <w:kern w:val="36"/>
          <w:sz w:val="32"/>
          <w:szCs w:val="32"/>
        </w:rPr>
        <w:t xml:space="preserve">: </w:t>
      </w:r>
      <w:r w:rsidR="003E07BE" w:rsidRPr="003E07BE">
        <w:rPr>
          <w:rFonts w:ascii="Arial" w:eastAsia="Times New Roman" w:hAnsi="Arial" w:cs="Arial"/>
          <w:b/>
          <w:bCs/>
          <w:kern w:val="36"/>
          <w:sz w:val="32"/>
          <w:szCs w:val="32"/>
        </w:rPr>
        <w:t>Performance Management</w:t>
      </w:r>
      <w:r w:rsidR="00AC363E" w:rsidRPr="003E07BE">
        <w:rPr>
          <w:rFonts w:ascii="Arial" w:eastAsia="Times New Roman" w:hAnsi="Arial" w:cs="Arial"/>
          <w:b/>
          <w:bCs/>
          <w:kern w:val="36"/>
          <w:sz w:val="32"/>
          <w:szCs w:val="32"/>
        </w:rPr>
        <w:t xml:space="preserve"> – University </w:t>
      </w:r>
      <w:r w:rsidR="008C519C">
        <w:rPr>
          <w:rFonts w:ascii="Arial" w:eastAsia="Times New Roman" w:hAnsi="Arial" w:cs="Arial"/>
          <w:b/>
          <w:bCs/>
          <w:kern w:val="36"/>
          <w:sz w:val="32"/>
          <w:szCs w:val="32"/>
        </w:rPr>
        <w:t>Staff</w:t>
      </w:r>
      <w:r w:rsidR="008C519C" w:rsidRPr="003E07BE">
        <w:rPr>
          <w:rFonts w:ascii="Arial" w:eastAsia="Times New Roman" w:hAnsi="Arial" w:cs="Arial"/>
          <w:b/>
          <w:bCs/>
          <w:kern w:val="36"/>
          <w:sz w:val="32"/>
          <w:szCs w:val="32"/>
        </w:rPr>
        <w:t xml:space="preserve"> </w:t>
      </w:r>
      <w:r w:rsidR="00AC363E" w:rsidRPr="003E07BE">
        <w:rPr>
          <w:rFonts w:ascii="Arial" w:eastAsia="Times New Roman" w:hAnsi="Arial" w:cs="Arial"/>
          <w:b/>
          <w:bCs/>
          <w:kern w:val="36"/>
          <w:sz w:val="32"/>
          <w:szCs w:val="32"/>
        </w:rPr>
        <w:t>(Oth</w:t>
      </w:r>
      <w:r w:rsidR="008630E7" w:rsidRPr="003E07BE">
        <w:rPr>
          <w:rFonts w:ascii="Arial" w:eastAsia="Times New Roman" w:hAnsi="Arial" w:cs="Arial"/>
          <w:b/>
          <w:bCs/>
          <w:kern w:val="36"/>
          <w:sz w:val="32"/>
          <w:szCs w:val="32"/>
        </w:rPr>
        <w:t>er than UUHC Staff)</w:t>
      </w:r>
      <w:r w:rsidR="00A346BD">
        <w:rPr>
          <w:rFonts w:ascii="Arial" w:eastAsia="Times New Roman" w:hAnsi="Arial" w:cs="Arial"/>
          <w:b/>
          <w:bCs/>
          <w:kern w:val="36"/>
          <w:sz w:val="32"/>
          <w:szCs w:val="32"/>
        </w:rPr>
        <w:t>.</w:t>
      </w:r>
      <w:r w:rsidR="00A346BD" w:rsidRPr="00C8037F">
        <w:rPr>
          <w:rFonts w:ascii="Arial" w:eastAsia="Times New Roman" w:hAnsi="Arial" w:cs="Arial"/>
          <w:bCs/>
          <w:kern w:val="36"/>
          <w:sz w:val="24"/>
          <w:szCs w:val="24"/>
        </w:rPr>
        <w:t xml:space="preserve"> Revision 0. </w:t>
      </w:r>
    </w:p>
    <w:p w14:paraId="124C13A1" w14:textId="752AEC07" w:rsidR="001E2FA6" w:rsidRPr="00C8037F" w:rsidRDefault="001E2FA6" w:rsidP="00AC363E">
      <w:pPr>
        <w:spacing w:before="100" w:beforeAutospacing="1" w:after="100" w:afterAutospacing="1"/>
        <w:outlineLvl w:val="0"/>
        <w:rPr>
          <w:rFonts w:ascii="Arial" w:eastAsia="Times New Roman" w:hAnsi="Arial" w:cs="Arial"/>
          <w:bCs/>
          <w:kern w:val="36"/>
          <w:sz w:val="24"/>
          <w:szCs w:val="24"/>
        </w:rPr>
      </w:pPr>
      <w:r w:rsidRPr="00C8037F">
        <w:rPr>
          <w:rFonts w:ascii="Arial" w:eastAsia="Times New Roman" w:hAnsi="Arial" w:cs="Arial"/>
          <w:bCs/>
          <w:kern w:val="36"/>
          <w:sz w:val="24"/>
          <w:szCs w:val="24"/>
        </w:rPr>
        <w:t xml:space="preserve">Effective Date: </w:t>
      </w:r>
      <w:r w:rsidR="00612F7D" w:rsidRPr="00C8037F">
        <w:rPr>
          <w:rFonts w:ascii="Arial" w:eastAsia="Times New Roman" w:hAnsi="Arial" w:cs="Arial"/>
          <w:bCs/>
          <w:kern w:val="36"/>
          <w:sz w:val="24"/>
          <w:szCs w:val="24"/>
        </w:rPr>
        <w:t xml:space="preserve"> </w:t>
      </w:r>
      <w:r w:rsidR="00A346BD" w:rsidRPr="00C8037F">
        <w:rPr>
          <w:rFonts w:ascii="Arial" w:eastAsia="Times New Roman" w:hAnsi="Arial" w:cs="Arial"/>
          <w:bCs/>
          <w:kern w:val="36"/>
          <w:sz w:val="24"/>
          <w:szCs w:val="24"/>
        </w:rPr>
        <w:t>upon final approval</w:t>
      </w:r>
    </w:p>
    <w:p w14:paraId="0B99B2CD" w14:textId="77777777" w:rsidR="00AC363E" w:rsidRDefault="00AC363E" w:rsidP="008630E7">
      <w:pPr>
        <w:pStyle w:val="ListParagraph"/>
        <w:numPr>
          <w:ilvl w:val="0"/>
          <w:numId w:val="30"/>
        </w:numPr>
        <w:ind w:hanging="216"/>
        <w:contextualSpacing w:val="0"/>
        <w:rPr>
          <w:b/>
        </w:rPr>
      </w:pPr>
      <w:r w:rsidRPr="003E07BE">
        <w:rPr>
          <w:b/>
        </w:rPr>
        <w:t>Purpose and Scope</w:t>
      </w:r>
    </w:p>
    <w:p w14:paraId="226D1580" w14:textId="77777777" w:rsidR="001E2FA6" w:rsidRPr="003E07BE" w:rsidRDefault="001E2FA6" w:rsidP="00FA7343">
      <w:pPr>
        <w:pStyle w:val="ListParagraph"/>
        <w:numPr>
          <w:ilvl w:val="1"/>
          <w:numId w:val="30"/>
        </w:numPr>
        <w:tabs>
          <w:tab w:val="clear" w:pos="1440"/>
        </w:tabs>
        <w:spacing w:line="240" w:lineRule="auto"/>
        <w:ind w:left="720"/>
        <w:contextualSpacing w:val="0"/>
        <w:rPr>
          <w:rFonts w:eastAsia="Times New Roman"/>
        </w:rPr>
      </w:pPr>
      <w:r w:rsidRPr="003E07BE">
        <w:rPr>
          <w:rFonts w:eastAsia="Times New Roman"/>
        </w:rPr>
        <w:t>Purpose</w:t>
      </w:r>
    </w:p>
    <w:p w14:paraId="4DDE9DBA" w14:textId="77777777" w:rsidR="001E2FA6" w:rsidRPr="003E07BE" w:rsidRDefault="003E07BE" w:rsidP="00FA7343">
      <w:pPr>
        <w:spacing w:before="240"/>
        <w:ind w:left="720"/>
        <w:rPr>
          <w:rFonts w:ascii="Arial" w:eastAsia="Times New Roman" w:hAnsi="Arial" w:cs="Arial"/>
          <w:sz w:val="24"/>
          <w:szCs w:val="24"/>
        </w:rPr>
      </w:pPr>
      <w:r w:rsidRPr="003E07BE">
        <w:rPr>
          <w:rFonts w:ascii="Arial" w:eastAsia="Times New Roman" w:hAnsi="Arial" w:cs="Arial"/>
          <w:sz w:val="24"/>
          <w:szCs w:val="24"/>
        </w:rPr>
        <w:t xml:space="preserve">To </w:t>
      </w:r>
      <w:r w:rsidR="008C519C">
        <w:rPr>
          <w:rFonts w:ascii="Arial" w:eastAsia="Times New Roman" w:hAnsi="Arial" w:cs="Arial"/>
          <w:sz w:val="24"/>
          <w:szCs w:val="24"/>
        </w:rPr>
        <w:t>outline requirements for</w:t>
      </w:r>
      <w:r w:rsidRPr="003E07BE">
        <w:rPr>
          <w:rFonts w:ascii="Arial" w:eastAsia="Times New Roman" w:hAnsi="Arial" w:cs="Arial"/>
          <w:sz w:val="24"/>
          <w:szCs w:val="24"/>
        </w:rPr>
        <w:t xml:space="preserve"> </w:t>
      </w:r>
      <w:r w:rsidRPr="005C1DF3">
        <w:rPr>
          <w:rFonts w:ascii="Arial" w:eastAsia="Times New Roman" w:hAnsi="Arial" w:cs="Arial"/>
          <w:sz w:val="24"/>
          <w:szCs w:val="24"/>
        </w:rPr>
        <w:t>University Departments</w:t>
      </w:r>
      <w:r w:rsidR="001A26BA" w:rsidRPr="005C1DF3">
        <w:rPr>
          <w:rFonts w:ascii="Arial" w:eastAsia="Times New Roman" w:hAnsi="Arial" w:cs="Arial"/>
          <w:sz w:val="24"/>
          <w:szCs w:val="24"/>
        </w:rPr>
        <w:t>, Managers and Supervisors</w:t>
      </w:r>
      <w:r w:rsidRPr="003E07BE">
        <w:rPr>
          <w:rFonts w:ascii="Arial" w:eastAsia="Times New Roman" w:hAnsi="Arial" w:cs="Arial"/>
          <w:sz w:val="24"/>
          <w:szCs w:val="24"/>
        </w:rPr>
        <w:t xml:space="preserve"> regarding performance management </w:t>
      </w:r>
      <w:r w:rsidR="008C519C">
        <w:rPr>
          <w:rFonts w:ascii="Arial" w:eastAsia="Times New Roman" w:hAnsi="Arial" w:cs="Arial"/>
          <w:sz w:val="24"/>
          <w:szCs w:val="24"/>
        </w:rPr>
        <w:t xml:space="preserve">for covered Staff Members </w:t>
      </w:r>
      <w:r w:rsidRPr="003E07BE">
        <w:rPr>
          <w:rFonts w:ascii="Arial" w:eastAsia="Times New Roman" w:hAnsi="Arial" w:cs="Arial"/>
          <w:sz w:val="24"/>
          <w:szCs w:val="24"/>
        </w:rPr>
        <w:t>at the University of Utah.</w:t>
      </w:r>
    </w:p>
    <w:p w14:paraId="7055B452" w14:textId="77777777" w:rsidR="001E2FA6" w:rsidRPr="003E07BE" w:rsidRDefault="001E2FA6" w:rsidP="00FA7343">
      <w:pPr>
        <w:numPr>
          <w:ilvl w:val="1"/>
          <w:numId w:val="30"/>
        </w:numPr>
        <w:tabs>
          <w:tab w:val="clear" w:pos="1440"/>
        </w:tabs>
        <w:spacing w:before="240"/>
        <w:ind w:left="720"/>
        <w:rPr>
          <w:rFonts w:ascii="Arial" w:eastAsia="Times New Roman" w:hAnsi="Arial" w:cs="Arial"/>
          <w:sz w:val="24"/>
          <w:szCs w:val="24"/>
        </w:rPr>
      </w:pPr>
      <w:r w:rsidRPr="003E07BE">
        <w:rPr>
          <w:rFonts w:ascii="Arial" w:eastAsia="Times New Roman" w:hAnsi="Arial" w:cs="Arial"/>
          <w:sz w:val="24"/>
          <w:szCs w:val="24"/>
        </w:rPr>
        <w:t>Scope</w:t>
      </w:r>
    </w:p>
    <w:p w14:paraId="7A5DC67B" w14:textId="77777777" w:rsidR="00EF332F" w:rsidRDefault="003E07BE" w:rsidP="00FA7343">
      <w:pPr>
        <w:spacing w:before="240"/>
        <w:ind w:left="720"/>
        <w:rPr>
          <w:rFonts w:ascii="Arial" w:eastAsia="Times New Roman" w:hAnsi="Arial" w:cs="Arial"/>
          <w:sz w:val="24"/>
          <w:szCs w:val="24"/>
        </w:rPr>
      </w:pPr>
      <w:r w:rsidRPr="003E07BE">
        <w:rPr>
          <w:rFonts w:ascii="Arial" w:eastAsia="Times New Roman" w:hAnsi="Arial" w:cs="Arial"/>
          <w:sz w:val="24"/>
          <w:szCs w:val="24"/>
        </w:rPr>
        <w:t>This Policy applies to</w:t>
      </w:r>
      <w:r w:rsidR="001E2FA6" w:rsidRPr="003E07BE">
        <w:rPr>
          <w:rFonts w:ascii="Arial" w:eastAsia="Times New Roman" w:hAnsi="Arial" w:cs="Arial"/>
          <w:sz w:val="24"/>
          <w:szCs w:val="24"/>
        </w:rPr>
        <w:t xml:space="preserve"> all</w:t>
      </w:r>
      <w:r w:rsidR="001A26BA">
        <w:rPr>
          <w:rFonts w:ascii="Arial" w:eastAsia="Times New Roman" w:hAnsi="Arial" w:cs="Arial"/>
          <w:sz w:val="24"/>
          <w:szCs w:val="24"/>
        </w:rPr>
        <w:t xml:space="preserve"> managers and supervisors of</w:t>
      </w:r>
      <w:r w:rsidR="001E2FA6" w:rsidRPr="003E07BE">
        <w:rPr>
          <w:rFonts w:ascii="Arial" w:eastAsia="Times New Roman" w:hAnsi="Arial" w:cs="Arial"/>
          <w:sz w:val="24"/>
          <w:szCs w:val="24"/>
        </w:rPr>
        <w:t xml:space="preserve"> University </w:t>
      </w:r>
      <w:r w:rsidR="008C519C">
        <w:rPr>
          <w:rFonts w:ascii="Arial" w:eastAsia="Times New Roman" w:hAnsi="Arial" w:cs="Arial"/>
          <w:sz w:val="24"/>
          <w:szCs w:val="24"/>
        </w:rPr>
        <w:t>S</w:t>
      </w:r>
      <w:r w:rsidR="007554DF" w:rsidRPr="003E07BE">
        <w:rPr>
          <w:rFonts w:ascii="Arial" w:eastAsia="Times New Roman" w:hAnsi="Arial" w:cs="Arial"/>
          <w:sz w:val="24"/>
          <w:szCs w:val="24"/>
        </w:rPr>
        <w:t>taff</w:t>
      </w:r>
      <w:r w:rsidR="005C1DF3">
        <w:rPr>
          <w:rFonts w:ascii="Arial" w:eastAsia="Times New Roman" w:hAnsi="Arial" w:cs="Arial"/>
          <w:sz w:val="24"/>
          <w:szCs w:val="24"/>
        </w:rPr>
        <w:t xml:space="preserve"> </w:t>
      </w:r>
      <w:r w:rsidR="008C519C">
        <w:rPr>
          <w:rFonts w:ascii="Arial" w:eastAsia="Times New Roman" w:hAnsi="Arial" w:cs="Arial"/>
          <w:sz w:val="24"/>
          <w:szCs w:val="24"/>
        </w:rPr>
        <w:t xml:space="preserve">Members </w:t>
      </w:r>
      <w:r w:rsidR="005C1DF3">
        <w:rPr>
          <w:rFonts w:ascii="Arial" w:eastAsia="Times New Roman" w:hAnsi="Arial" w:cs="Arial"/>
          <w:sz w:val="24"/>
          <w:szCs w:val="24"/>
        </w:rPr>
        <w:t>in benefits eligible positions</w:t>
      </w:r>
      <w:r w:rsidR="008C519C">
        <w:rPr>
          <w:rFonts w:ascii="Arial" w:eastAsia="Times New Roman" w:hAnsi="Arial" w:cs="Arial"/>
          <w:sz w:val="24"/>
          <w:szCs w:val="24"/>
        </w:rPr>
        <w:t xml:space="preserve"> (covered Staff Members)</w:t>
      </w:r>
      <w:r w:rsidR="001E2FA6" w:rsidRPr="003E07BE">
        <w:rPr>
          <w:rFonts w:ascii="Arial" w:eastAsia="Times New Roman" w:hAnsi="Arial" w:cs="Arial"/>
          <w:sz w:val="24"/>
          <w:szCs w:val="24"/>
        </w:rPr>
        <w:t xml:space="preserve">, except for Staff </w:t>
      </w:r>
      <w:r w:rsidR="008C519C">
        <w:rPr>
          <w:rFonts w:ascii="Arial" w:eastAsia="Times New Roman" w:hAnsi="Arial" w:cs="Arial"/>
          <w:sz w:val="24"/>
          <w:szCs w:val="24"/>
        </w:rPr>
        <w:t>Members</w:t>
      </w:r>
      <w:r w:rsidR="008C519C" w:rsidRPr="003E07BE">
        <w:rPr>
          <w:rFonts w:ascii="Arial" w:eastAsia="Times New Roman" w:hAnsi="Arial" w:cs="Arial"/>
          <w:sz w:val="24"/>
          <w:szCs w:val="24"/>
        </w:rPr>
        <w:t xml:space="preserve"> </w:t>
      </w:r>
      <w:r w:rsidR="001E2FA6" w:rsidRPr="003E07BE">
        <w:rPr>
          <w:rFonts w:ascii="Arial" w:eastAsia="Times New Roman" w:hAnsi="Arial" w:cs="Arial"/>
          <w:sz w:val="24"/>
          <w:szCs w:val="24"/>
        </w:rPr>
        <w:t xml:space="preserve">of the </w:t>
      </w:r>
      <w:r w:rsidR="001E2FA6" w:rsidRPr="00A346BD">
        <w:rPr>
          <w:rFonts w:ascii="Arial" w:eastAsia="Times New Roman" w:hAnsi="Arial" w:cs="Arial"/>
          <w:sz w:val="24"/>
          <w:szCs w:val="24"/>
        </w:rPr>
        <w:t xml:space="preserve">University </w:t>
      </w:r>
      <w:r w:rsidR="005C1DF3" w:rsidRPr="00A346BD">
        <w:rPr>
          <w:rFonts w:ascii="Arial" w:eastAsia="Times New Roman" w:hAnsi="Arial" w:cs="Arial"/>
          <w:sz w:val="24"/>
          <w:szCs w:val="24"/>
        </w:rPr>
        <w:t xml:space="preserve">of Utah </w:t>
      </w:r>
      <w:r w:rsidR="001E2FA6" w:rsidRPr="00A346BD">
        <w:rPr>
          <w:rFonts w:ascii="Arial" w:eastAsia="Times New Roman" w:hAnsi="Arial" w:cs="Arial"/>
          <w:sz w:val="24"/>
          <w:szCs w:val="24"/>
        </w:rPr>
        <w:t>Hospitals and Clinics (UUHC</w:t>
      </w:r>
      <w:r w:rsidRPr="00A346BD">
        <w:rPr>
          <w:rFonts w:ascii="Arial" w:eastAsia="Times New Roman" w:hAnsi="Arial" w:cs="Arial"/>
          <w:sz w:val="24"/>
          <w:szCs w:val="24"/>
        </w:rPr>
        <w:t>)</w:t>
      </w:r>
      <w:r w:rsidR="001E2FA6" w:rsidRPr="003E07BE">
        <w:rPr>
          <w:rFonts w:ascii="Arial" w:eastAsia="Times New Roman" w:hAnsi="Arial" w:cs="Arial"/>
          <w:sz w:val="24"/>
          <w:szCs w:val="24"/>
        </w:rPr>
        <w:t>.</w:t>
      </w:r>
      <w:r w:rsidR="003A4335">
        <w:rPr>
          <w:rFonts w:ascii="Arial" w:eastAsia="Times New Roman" w:hAnsi="Arial" w:cs="Arial"/>
          <w:sz w:val="24"/>
          <w:szCs w:val="24"/>
        </w:rPr>
        <w:t xml:space="preserve"> </w:t>
      </w:r>
    </w:p>
    <w:p w14:paraId="22F3A022" w14:textId="4F2F1F97" w:rsidR="00AC363E" w:rsidRDefault="003A4335" w:rsidP="00FA7343">
      <w:pPr>
        <w:spacing w:before="240"/>
        <w:ind w:left="720"/>
        <w:rPr>
          <w:rFonts w:ascii="Arial" w:eastAsia="Times New Roman" w:hAnsi="Arial" w:cs="Arial"/>
          <w:sz w:val="24"/>
          <w:szCs w:val="24"/>
        </w:rPr>
      </w:pPr>
      <w:r>
        <w:rPr>
          <w:rFonts w:ascii="Arial" w:eastAsia="Times New Roman" w:hAnsi="Arial" w:cs="Arial"/>
          <w:sz w:val="24"/>
          <w:szCs w:val="24"/>
        </w:rPr>
        <w:t xml:space="preserve">This Policy does not apply to </w:t>
      </w:r>
      <w:r w:rsidR="00EF332F">
        <w:rPr>
          <w:rFonts w:ascii="Arial" w:eastAsia="Times New Roman" w:hAnsi="Arial" w:cs="Arial"/>
          <w:sz w:val="24"/>
          <w:szCs w:val="24"/>
        </w:rPr>
        <w:t xml:space="preserve">employees in the categories of </w:t>
      </w:r>
      <w:r w:rsidR="00EF332F" w:rsidRPr="00EF332F">
        <w:rPr>
          <w:rFonts w:ascii="Arial" w:eastAsia="Times New Roman" w:hAnsi="Arial" w:cs="Arial"/>
          <w:sz w:val="24"/>
          <w:szCs w:val="24"/>
        </w:rPr>
        <w:t xml:space="preserve">Academic Staff, Educational Trainees, Postdoctoral Fellows, </w:t>
      </w:r>
      <w:r w:rsidR="00EF332F">
        <w:rPr>
          <w:rFonts w:ascii="Arial" w:eastAsia="Times New Roman" w:hAnsi="Arial" w:cs="Arial"/>
          <w:sz w:val="24"/>
          <w:szCs w:val="24"/>
        </w:rPr>
        <w:t xml:space="preserve">and </w:t>
      </w:r>
      <w:r w:rsidR="00EF332F" w:rsidRPr="00EF332F">
        <w:rPr>
          <w:rFonts w:ascii="Arial" w:eastAsia="Times New Roman" w:hAnsi="Arial" w:cs="Arial"/>
          <w:sz w:val="24"/>
          <w:szCs w:val="24"/>
        </w:rPr>
        <w:t>Medical Housestaff</w:t>
      </w:r>
      <w:r w:rsidR="002B61B8">
        <w:rPr>
          <w:rFonts w:ascii="Arial" w:eastAsia="Times New Roman" w:hAnsi="Arial" w:cs="Arial"/>
          <w:sz w:val="24"/>
          <w:szCs w:val="24"/>
        </w:rPr>
        <w:t xml:space="preserve"> (which are considered Non-faculty Academic Employee positions,</w:t>
      </w:r>
      <w:r w:rsidR="00EF332F" w:rsidRPr="00EF332F">
        <w:t xml:space="preserve"> </w:t>
      </w:r>
      <w:r w:rsidR="00EF332F" w:rsidRPr="00EF332F">
        <w:rPr>
          <w:rFonts w:ascii="Arial" w:eastAsia="Times New Roman" w:hAnsi="Arial" w:cs="Arial"/>
          <w:sz w:val="24"/>
          <w:szCs w:val="24"/>
        </w:rPr>
        <w:t xml:space="preserve">as </w:t>
      </w:r>
      <w:r w:rsidR="00FB2537">
        <w:rPr>
          <w:rFonts w:ascii="Arial" w:eastAsia="Times New Roman" w:hAnsi="Arial" w:cs="Arial"/>
          <w:sz w:val="24"/>
          <w:szCs w:val="24"/>
        </w:rPr>
        <w:t>described in Policies</w:t>
      </w:r>
      <w:r w:rsidR="00EF332F" w:rsidRPr="00EF332F">
        <w:rPr>
          <w:rFonts w:ascii="Arial" w:eastAsia="Times New Roman" w:hAnsi="Arial" w:cs="Arial"/>
          <w:sz w:val="24"/>
          <w:szCs w:val="24"/>
        </w:rPr>
        <w:t xml:space="preserve"> </w:t>
      </w:r>
      <w:hyperlink r:id="rId8" w:history="1">
        <w:r w:rsidR="00EF332F" w:rsidRPr="00FB2537">
          <w:rPr>
            <w:rStyle w:val="Hyperlink"/>
            <w:rFonts w:ascii="Arial" w:eastAsia="Times New Roman" w:hAnsi="Arial" w:cs="Arial"/>
            <w:sz w:val="24"/>
            <w:szCs w:val="24"/>
          </w:rPr>
          <w:t>5-001</w:t>
        </w:r>
      </w:hyperlink>
      <w:r w:rsidR="00EF332F" w:rsidRPr="00EF332F">
        <w:rPr>
          <w:rFonts w:ascii="Arial" w:eastAsia="Times New Roman" w:hAnsi="Arial" w:cs="Arial"/>
          <w:sz w:val="24"/>
          <w:szCs w:val="24"/>
        </w:rPr>
        <w:t xml:space="preserve"> and </w:t>
      </w:r>
      <w:hyperlink r:id="rId9" w:history="1">
        <w:r w:rsidR="00EF332F" w:rsidRPr="00FB2537">
          <w:rPr>
            <w:rStyle w:val="Hyperlink"/>
            <w:rFonts w:ascii="Arial" w:eastAsia="Times New Roman" w:hAnsi="Arial" w:cs="Arial"/>
            <w:sz w:val="24"/>
            <w:szCs w:val="24"/>
          </w:rPr>
          <w:t>6-309</w:t>
        </w:r>
      </w:hyperlink>
      <w:r w:rsidR="002B61B8">
        <w:rPr>
          <w:rFonts w:ascii="Arial" w:eastAsia="Times New Roman" w:hAnsi="Arial" w:cs="Arial"/>
          <w:sz w:val="24"/>
          <w:szCs w:val="24"/>
        </w:rPr>
        <w:t>)</w:t>
      </w:r>
      <w:r w:rsidR="00EF332F">
        <w:rPr>
          <w:rFonts w:ascii="Arial" w:eastAsia="Times New Roman" w:hAnsi="Arial" w:cs="Arial"/>
          <w:sz w:val="24"/>
          <w:szCs w:val="24"/>
        </w:rPr>
        <w:t>.</w:t>
      </w:r>
    </w:p>
    <w:p w14:paraId="7752F304" w14:textId="77777777" w:rsidR="001A26BA" w:rsidRDefault="001A26BA" w:rsidP="00FA7343">
      <w:pPr>
        <w:pStyle w:val="ListParagraph"/>
        <w:numPr>
          <w:ilvl w:val="0"/>
          <w:numId w:val="30"/>
        </w:numPr>
        <w:spacing w:line="240" w:lineRule="auto"/>
        <w:ind w:hanging="216"/>
        <w:contextualSpacing w:val="0"/>
        <w:rPr>
          <w:b/>
        </w:rPr>
      </w:pPr>
      <w:r>
        <w:rPr>
          <w:b/>
        </w:rPr>
        <w:t>Definitions</w:t>
      </w:r>
    </w:p>
    <w:p w14:paraId="4441E946" w14:textId="38A9F7CE" w:rsidR="003635EF" w:rsidRDefault="0053175A" w:rsidP="0053175A">
      <w:pPr>
        <w:ind w:left="360"/>
        <w:rPr>
          <w:rFonts w:ascii="Arial" w:hAnsi="Arial" w:cs="Arial"/>
          <w:sz w:val="24"/>
          <w:szCs w:val="24"/>
        </w:rPr>
      </w:pPr>
      <w:r>
        <w:rPr>
          <w:rFonts w:ascii="Arial" w:hAnsi="Arial" w:cs="Arial"/>
          <w:sz w:val="24"/>
          <w:szCs w:val="24"/>
        </w:rPr>
        <w:t xml:space="preserve">The definitions of Employee-related terms provided in Policy 5-001 apply for purposes of this </w:t>
      </w:r>
      <w:r w:rsidR="005B4FA5">
        <w:rPr>
          <w:rFonts w:ascii="Arial" w:hAnsi="Arial" w:cs="Arial"/>
          <w:sz w:val="24"/>
          <w:szCs w:val="24"/>
        </w:rPr>
        <w:t>P</w:t>
      </w:r>
      <w:r>
        <w:rPr>
          <w:rFonts w:ascii="Arial" w:hAnsi="Arial" w:cs="Arial"/>
          <w:sz w:val="24"/>
          <w:szCs w:val="24"/>
        </w:rPr>
        <w:t>olicy</w:t>
      </w:r>
      <w:r w:rsidR="00FB2537">
        <w:rPr>
          <w:rFonts w:ascii="Arial" w:hAnsi="Arial" w:cs="Arial"/>
          <w:sz w:val="24"/>
          <w:szCs w:val="24"/>
        </w:rPr>
        <w:t xml:space="preserve"> (including the defined terms “Staff,” and “Benefits-eligible Position”</w:t>
      </w:r>
      <w:r w:rsidR="00121C94">
        <w:rPr>
          <w:rFonts w:ascii="Arial" w:hAnsi="Arial" w:cs="Arial"/>
          <w:sz w:val="24"/>
          <w:szCs w:val="24"/>
        </w:rPr>
        <w:t>)</w:t>
      </w:r>
      <w:r>
        <w:rPr>
          <w:rFonts w:ascii="Arial" w:hAnsi="Arial" w:cs="Arial"/>
          <w:sz w:val="24"/>
          <w:szCs w:val="24"/>
        </w:rPr>
        <w:t>.</w:t>
      </w:r>
    </w:p>
    <w:p w14:paraId="37E8F31C" w14:textId="63B71EFC" w:rsidR="002B61B8" w:rsidRDefault="002B61B8" w:rsidP="0053175A">
      <w:pPr>
        <w:ind w:left="360"/>
        <w:rPr>
          <w:rFonts w:ascii="Arial" w:hAnsi="Arial" w:cs="Arial"/>
          <w:sz w:val="24"/>
          <w:szCs w:val="24"/>
        </w:rPr>
      </w:pPr>
    </w:p>
    <w:p w14:paraId="032C85B6" w14:textId="2CB76D73" w:rsidR="002B61B8" w:rsidRDefault="002B61B8" w:rsidP="0053175A">
      <w:pPr>
        <w:ind w:left="360"/>
        <w:rPr>
          <w:rFonts w:ascii="Arial" w:hAnsi="Arial" w:cs="Arial"/>
          <w:sz w:val="24"/>
          <w:szCs w:val="24"/>
        </w:rPr>
      </w:pPr>
      <w:r>
        <w:rPr>
          <w:rFonts w:ascii="Arial" w:hAnsi="Arial" w:cs="Arial"/>
          <w:sz w:val="24"/>
          <w:szCs w:val="24"/>
        </w:rPr>
        <w:t xml:space="preserve">The University’s approved Staff Performance Management System referred to in this Policy is a system designated by the Chief Human Resources Officer to be used for conducting the discussions and evaluations </w:t>
      </w:r>
      <w:r w:rsidR="000A13DA">
        <w:rPr>
          <w:rFonts w:ascii="Arial" w:hAnsi="Arial" w:cs="Arial"/>
          <w:sz w:val="24"/>
          <w:szCs w:val="24"/>
        </w:rPr>
        <w:t xml:space="preserve">of Staff employees </w:t>
      </w:r>
      <w:r>
        <w:rPr>
          <w:rFonts w:ascii="Arial" w:hAnsi="Arial" w:cs="Arial"/>
          <w:sz w:val="24"/>
          <w:szCs w:val="24"/>
        </w:rPr>
        <w:t>required under this Policy.</w:t>
      </w:r>
    </w:p>
    <w:p w14:paraId="0544A1B2" w14:textId="77777777" w:rsidR="002B61B8" w:rsidRPr="005C1DF3" w:rsidRDefault="002B61B8" w:rsidP="0053175A">
      <w:pPr>
        <w:ind w:left="360"/>
        <w:rPr>
          <w:rFonts w:ascii="Arial" w:hAnsi="Arial" w:cs="Arial"/>
          <w:sz w:val="24"/>
          <w:szCs w:val="24"/>
        </w:rPr>
      </w:pPr>
    </w:p>
    <w:p w14:paraId="7F6949F2" w14:textId="77777777" w:rsidR="003E07BE" w:rsidRDefault="003E07BE" w:rsidP="00FA7343">
      <w:pPr>
        <w:pStyle w:val="ListParagraph"/>
        <w:numPr>
          <w:ilvl w:val="0"/>
          <w:numId w:val="30"/>
        </w:numPr>
        <w:spacing w:line="240" w:lineRule="auto"/>
        <w:ind w:hanging="216"/>
        <w:contextualSpacing w:val="0"/>
        <w:rPr>
          <w:b/>
        </w:rPr>
      </w:pPr>
      <w:r>
        <w:rPr>
          <w:b/>
        </w:rPr>
        <w:t>Policy</w:t>
      </w:r>
    </w:p>
    <w:p w14:paraId="0546B9FC" w14:textId="5BFF0D4B" w:rsidR="003E07BE" w:rsidRPr="004C3D95" w:rsidRDefault="004C3D95" w:rsidP="00FA7343">
      <w:pPr>
        <w:pStyle w:val="ListParagraph"/>
        <w:numPr>
          <w:ilvl w:val="1"/>
          <w:numId w:val="30"/>
        </w:numPr>
        <w:tabs>
          <w:tab w:val="clear" w:pos="1440"/>
        </w:tabs>
        <w:spacing w:line="240" w:lineRule="auto"/>
        <w:ind w:left="720"/>
        <w:contextualSpacing w:val="0"/>
      </w:pPr>
      <w:r w:rsidRPr="004C3D95">
        <w:t xml:space="preserve">University </w:t>
      </w:r>
      <w:r w:rsidR="005C1DF3">
        <w:t xml:space="preserve">employees in </w:t>
      </w:r>
      <w:r w:rsidR="005C1DF3" w:rsidRPr="000A13DA">
        <w:t>supervisory roles</w:t>
      </w:r>
      <w:r w:rsidRPr="004C3D95">
        <w:t xml:space="preserve"> shall utilize the</w:t>
      </w:r>
      <w:r w:rsidR="002B61B8">
        <w:t xml:space="preserve"> University’s</w:t>
      </w:r>
      <w:r w:rsidRPr="004C3D95">
        <w:t xml:space="preserve"> </w:t>
      </w:r>
      <w:r w:rsidRPr="000A13DA">
        <w:t xml:space="preserve">approved </w:t>
      </w:r>
      <w:r w:rsidR="002B61B8" w:rsidRPr="00121C94">
        <w:t>Staff P</w:t>
      </w:r>
      <w:r w:rsidRPr="00121C94">
        <w:t xml:space="preserve">erformance </w:t>
      </w:r>
      <w:r w:rsidR="002B61B8" w:rsidRPr="00121C94">
        <w:t>M</w:t>
      </w:r>
      <w:r w:rsidRPr="00121C94">
        <w:t xml:space="preserve">anagement </w:t>
      </w:r>
      <w:r w:rsidR="002B61B8" w:rsidRPr="00121C94">
        <w:t>S</w:t>
      </w:r>
      <w:r w:rsidRPr="00121C94">
        <w:t>ystem</w:t>
      </w:r>
      <w:r w:rsidRPr="004C3D95">
        <w:t xml:space="preserve"> for </w:t>
      </w:r>
      <w:r w:rsidR="008C519C">
        <w:t>covered Staff Member</w:t>
      </w:r>
      <w:r w:rsidR="008C519C" w:rsidRPr="004C3D95">
        <w:t xml:space="preserve"> </w:t>
      </w:r>
      <w:r w:rsidRPr="004C3D95">
        <w:t>performance plans and evaluations.</w:t>
      </w:r>
    </w:p>
    <w:p w14:paraId="0559AFC6" w14:textId="42F5DEFD" w:rsidR="004C3D95" w:rsidRDefault="004C3D95" w:rsidP="00932E14">
      <w:pPr>
        <w:pStyle w:val="ListParagraph"/>
        <w:numPr>
          <w:ilvl w:val="2"/>
          <w:numId w:val="30"/>
        </w:numPr>
        <w:spacing w:line="240" w:lineRule="auto"/>
        <w:ind w:hanging="450"/>
        <w:contextualSpacing w:val="0"/>
      </w:pPr>
      <w:r w:rsidRPr="004C3D95">
        <w:t xml:space="preserve">Supervisors are required to </w:t>
      </w:r>
      <w:r w:rsidRPr="00C52FFE">
        <w:t xml:space="preserve">conduct </w:t>
      </w:r>
      <w:r w:rsidR="00685C45" w:rsidRPr="00C52FFE">
        <w:t>a minimum of one</w:t>
      </w:r>
      <w:r w:rsidRPr="00C52FFE">
        <w:t xml:space="preserve"> performance management discussion </w:t>
      </w:r>
      <w:r w:rsidR="00FD46CD" w:rsidRPr="00C52FFE">
        <w:t xml:space="preserve">and evaluation </w:t>
      </w:r>
      <w:r w:rsidR="00685C45" w:rsidRPr="00C52FFE">
        <w:t xml:space="preserve">each year </w:t>
      </w:r>
      <w:r w:rsidRPr="00C52FFE">
        <w:t>with</w:t>
      </w:r>
      <w:r>
        <w:t xml:space="preserve"> </w:t>
      </w:r>
      <w:r w:rsidR="008C519C">
        <w:t>covered Staff Members</w:t>
      </w:r>
      <w:r w:rsidRPr="004C3D95">
        <w:t>.</w:t>
      </w:r>
    </w:p>
    <w:p w14:paraId="5CB8ED62" w14:textId="77777777" w:rsidR="00FA7343" w:rsidRPr="00A810E5" w:rsidRDefault="00FA7343" w:rsidP="00932E14">
      <w:pPr>
        <w:pStyle w:val="ListParagraph"/>
        <w:numPr>
          <w:ilvl w:val="2"/>
          <w:numId w:val="30"/>
        </w:numPr>
        <w:spacing w:line="240" w:lineRule="auto"/>
        <w:ind w:hanging="450"/>
        <w:contextualSpacing w:val="0"/>
        <w:rPr>
          <w:b/>
        </w:rPr>
      </w:pPr>
      <w:r>
        <w:t xml:space="preserve">The performance discussions </w:t>
      </w:r>
      <w:r w:rsidR="00FD46CD">
        <w:t xml:space="preserve">and evaluations </w:t>
      </w:r>
      <w:r>
        <w:t>shall be documented in the approved University performance management system.</w:t>
      </w:r>
    </w:p>
    <w:p w14:paraId="3D77BA1E" w14:textId="77777777" w:rsidR="005B4FA5" w:rsidRPr="00A810E5" w:rsidRDefault="005B4FA5" w:rsidP="000A13DA">
      <w:pPr>
        <w:rPr>
          <w:b/>
        </w:rPr>
      </w:pPr>
    </w:p>
    <w:p w14:paraId="352BF1DB" w14:textId="77777777" w:rsidR="005B4FA5" w:rsidRPr="00A810E5" w:rsidRDefault="005B4FA5" w:rsidP="000A13DA">
      <w:pPr>
        <w:rPr>
          <w:rFonts w:ascii="Arial" w:hAnsi="Arial" w:cs="Arial"/>
          <w:b/>
          <w:sz w:val="24"/>
          <w:szCs w:val="24"/>
        </w:rPr>
      </w:pPr>
    </w:p>
    <w:p w14:paraId="3ECFE617" w14:textId="77777777" w:rsidR="005B4FA5" w:rsidRPr="00121C94" w:rsidRDefault="005B4FA5" w:rsidP="000A13DA">
      <w:pPr>
        <w:pStyle w:val="ListParagraph"/>
        <w:numPr>
          <w:ilvl w:val="0"/>
          <w:numId w:val="30"/>
        </w:numPr>
        <w:spacing w:before="0" w:line="240" w:lineRule="auto"/>
      </w:pPr>
      <w:r w:rsidRPr="00121C94">
        <w:rPr>
          <w:rFonts w:eastAsiaTheme="minorHAnsi"/>
        </w:rPr>
        <w:t>Rules, Procedures, Guidelines, Forms, and other related resources.</w:t>
      </w:r>
    </w:p>
    <w:p w14:paraId="424BED9B" w14:textId="11946CB0" w:rsidR="005B4FA5" w:rsidRPr="00121C94" w:rsidRDefault="005B4FA5" w:rsidP="00C8037F">
      <w:pPr>
        <w:numPr>
          <w:ilvl w:val="0"/>
          <w:numId w:val="42"/>
        </w:numPr>
        <w:ind w:left="1440"/>
        <w:contextualSpacing/>
        <w:rPr>
          <w:rFonts w:ascii="Arial" w:hAnsi="Arial" w:cs="Arial"/>
          <w:sz w:val="24"/>
          <w:szCs w:val="24"/>
        </w:rPr>
      </w:pPr>
      <w:r w:rsidRPr="00121C94">
        <w:rPr>
          <w:rFonts w:ascii="Arial" w:hAnsi="Arial" w:cs="Arial"/>
          <w:sz w:val="24"/>
          <w:szCs w:val="24"/>
        </w:rPr>
        <w:t>Rules</w:t>
      </w:r>
      <w:r w:rsidR="000A13DA" w:rsidRPr="00121C94">
        <w:rPr>
          <w:rFonts w:ascii="Arial" w:hAnsi="Arial" w:cs="Arial"/>
          <w:sz w:val="24"/>
          <w:szCs w:val="24"/>
        </w:rPr>
        <w:t xml:space="preserve">  [reserved]</w:t>
      </w:r>
    </w:p>
    <w:p w14:paraId="3F600C20" w14:textId="168D6912" w:rsidR="005B4FA5" w:rsidRPr="00121C94" w:rsidRDefault="005B4FA5" w:rsidP="00C8037F">
      <w:pPr>
        <w:numPr>
          <w:ilvl w:val="0"/>
          <w:numId w:val="42"/>
        </w:numPr>
        <w:ind w:left="1440"/>
        <w:contextualSpacing/>
        <w:rPr>
          <w:rFonts w:ascii="Arial" w:hAnsi="Arial" w:cs="Arial"/>
          <w:sz w:val="24"/>
          <w:szCs w:val="24"/>
        </w:rPr>
      </w:pPr>
      <w:r w:rsidRPr="00121C94">
        <w:rPr>
          <w:rFonts w:ascii="Arial" w:hAnsi="Arial" w:cs="Arial"/>
          <w:sz w:val="24"/>
          <w:szCs w:val="24"/>
        </w:rPr>
        <w:t>Procedures</w:t>
      </w:r>
      <w:r w:rsidR="000A13DA" w:rsidRPr="00121C94">
        <w:rPr>
          <w:rFonts w:ascii="Arial" w:hAnsi="Arial" w:cs="Arial"/>
          <w:sz w:val="24"/>
          <w:szCs w:val="24"/>
        </w:rPr>
        <w:t xml:space="preserve"> [reserved]</w:t>
      </w:r>
    </w:p>
    <w:p w14:paraId="2E39C4AE" w14:textId="0E517D07" w:rsidR="005B4FA5" w:rsidRPr="00121C94" w:rsidRDefault="005B4FA5" w:rsidP="00C8037F">
      <w:pPr>
        <w:numPr>
          <w:ilvl w:val="0"/>
          <w:numId w:val="42"/>
        </w:numPr>
        <w:ind w:left="1440"/>
        <w:contextualSpacing/>
        <w:rPr>
          <w:rFonts w:ascii="Arial" w:hAnsi="Arial" w:cs="Arial"/>
          <w:sz w:val="24"/>
          <w:szCs w:val="24"/>
        </w:rPr>
      </w:pPr>
      <w:r w:rsidRPr="00121C94">
        <w:rPr>
          <w:rFonts w:ascii="Arial" w:hAnsi="Arial" w:cs="Arial"/>
          <w:sz w:val="24"/>
          <w:szCs w:val="24"/>
        </w:rPr>
        <w:t>Guidelines</w:t>
      </w:r>
      <w:r w:rsidR="000A13DA" w:rsidRPr="00121C94">
        <w:rPr>
          <w:rFonts w:ascii="Arial" w:hAnsi="Arial" w:cs="Arial"/>
          <w:sz w:val="24"/>
          <w:szCs w:val="24"/>
        </w:rPr>
        <w:t xml:space="preserve"> [reserved]</w:t>
      </w:r>
    </w:p>
    <w:p w14:paraId="6A5359B5" w14:textId="4690DE98" w:rsidR="005B4FA5" w:rsidRPr="00121C94" w:rsidRDefault="005B4FA5" w:rsidP="00C8037F">
      <w:pPr>
        <w:numPr>
          <w:ilvl w:val="0"/>
          <w:numId w:val="42"/>
        </w:numPr>
        <w:ind w:left="1440"/>
        <w:contextualSpacing/>
        <w:rPr>
          <w:rFonts w:ascii="Arial" w:hAnsi="Arial" w:cs="Arial"/>
          <w:sz w:val="24"/>
          <w:szCs w:val="24"/>
        </w:rPr>
      </w:pPr>
      <w:r w:rsidRPr="00121C94">
        <w:rPr>
          <w:rFonts w:ascii="Arial" w:hAnsi="Arial" w:cs="Arial"/>
          <w:sz w:val="24"/>
          <w:szCs w:val="24"/>
        </w:rPr>
        <w:t>Forms</w:t>
      </w:r>
      <w:r w:rsidR="000A13DA" w:rsidRPr="00121C94">
        <w:rPr>
          <w:rFonts w:ascii="Arial" w:hAnsi="Arial" w:cs="Arial"/>
          <w:sz w:val="24"/>
          <w:szCs w:val="24"/>
        </w:rPr>
        <w:t xml:space="preserve"> [reserved]</w:t>
      </w:r>
    </w:p>
    <w:p w14:paraId="1AA555CA" w14:textId="4F3AFDC8" w:rsidR="005B4FA5" w:rsidRPr="00121C94" w:rsidRDefault="005B4FA5" w:rsidP="000A13DA">
      <w:pPr>
        <w:numPr>
          <w:ilvl w:val="0"/>
          <w:numId w:val="42"/>
        </w:numPr>
        <w:ind w:left="1440"/>
        <w:contextualSpacing/>
        <w:rPr>
          <w:rFonts w:ascii="Arial" w:hAnsi="Arial" w:cs="Arial"/>
          <w:sz w:val="24"/>
          <w:szCs w:val="24"/>
        </w:rPr>
      </w:pPr>
      <w:r w:rsidRPr="00121C94">
        <w:rPr>
          <w:rFonts w:ascii="Arial" w:hAnsi="Arial" w:cs="Arial"/>
          <w:sz w:val="24"/>
          <w:szCs w:val="24"/>
        </w:rPr>
        <w:t>Other Related Resource Materials</w:t>
      </w:r>
      <w:r w:rsidR="00C8037F" w:rsidRPr="00121C94">
        <w:rPr>
          <w:rFonts w:ascii="Arial" w:hAnsi="Arial" w:cs="Arial"/>
          <w:sz w:val="24"/>
          <w:szCs w:val="24"/>
        </w:rPr>
        <w:t xml:space="preserve">  [reserved]</w:t>
      </w:r>
    </w:p>
    <w:p w14:paraId="53D8E279" w14:textId="77777777" w:rsidR="005B4FA5" w:rsidRPr="00121C94" w:rsidRDefault="005B4FA5" w:rsidP="000A13DA">
      <w:pPr>
        <w:rPr>
          <w:rFonts w:ascii="Arial" w:hAnsi="Arial" w:cs="Arial"/>
          <w:sz w:val="24"/>
          <w:szCs w:val="24"/>
        </w:rPr>
      </w:pPr>
    </w:p>
    <w:p w14:paraId="42752FB9" w14:textId="77777777" w:rsidR="005B4FA5" w:rsidRPr="00121C94" w:rsidRDefault="005B4FA5" w:rsidP="000A13DA">
      <w:pPr>
        <w:numPr>
          <w:ilvl w:val="0"/>
          <w:numId w:val="30"/>
        </w:numPr>
        <w:rPr>
          <w:rFonts w:ascii="Arial" w:hAnsi="Arial" w:cs="Arial"/>
          <w:b/>
          <w:sz w:val="24"/>
          <w:szCs w:val="24"/>
        </w:rPr>
      </w:pPr>
      <w:r w:rsidRPr="00121C94">
        <w:rPr>
          <w:rFonts w:ascii="Arial" w:hAnsi="Arial" w:cs="Arial"/>
          <w:b/>
          <w:sz w:val="24"/>
          <w:szCs w:val="24"/>
        </w:rPr>
        <w:t>References</w:t>
      </w:r>
    </w:p>
    <w:p w14:paraId="24B49809" w14:textId="2DCABE30" w:rsidR="005B4FA5" w:rsidRPr="003B29C2" w:rsidRDefault="00E95F0A" w:rsidP="000A13DA">
      <w:pPr>
        <w:ind w:left="1080"/>
        <w:rPr>
          <w:rFonts w:ascii="Arial" w:hAnsi="Arial" w:cs="Arial"/>
          <w:color w:val="0070C0"/>
          <w:sz w:val="24"/>
          <w:szCs w:val="24"/>
          <w:u w:val="single"/>
        </w:rPr>
      </w:pPr>
      <w:hyperlink r:id="rId10" w:history="1">
        <w:r w:rsidR="005B4FA5" w:rsidRPr="003B29C2">
          <w:rPr>
            <w:rFonts w:ascii="Arial" w:hAnsi="Arial" w:cs="Arial"/>
            <w:color w:val="0070C0"/>
            <w:sz w:val="24"/>
            <w:szCs w:val="24"/>
            <w:u w:val="single"/>
          </w:rPr>
          <w:t xml:space="preserve">Policy </w:t>
        </w:r>
        <w:r w:rsidR="00A346BD" w:rsidRPr="003B29C2">
          <w:rPr>
            <w:rFonts w:ascii="Arial" w:hAnsi="Arial" w:cs="Arial"/>
            <w:color w:val="0070C0"/>
            <w:sz w:val="24"/>
            <w:szCs w:val="24"/>
            <w:u w:val="single"/>
          </w:rPr>
          <w:t>5-001</w:t>
        </w:r>
      </w:hyperlink>
      <w:r w:rsidR="00A346BD" w:rsidRPr="003B29C2">
        <w:rPr>
          <w:rFonts w:ascii="Arial" w:hAnsi="Arial" w:cs="Arial"/>
          <w:color w:val="0070C0"/>
          <w:sz w:val="24"/>
          <w:szCs w:val="24"/>
          <w:u w:val="single"/>
        </w:rPr>
        <w:t xml:space="preserve"> </w:t>
      </w:r>
    </w:p>
    <w:p w14:paraId="55EF1279" w14:textId="61B3ABBD" w:rsidR="003B29C2" w:rsidRPr="003B29C2" w:rsidRDefault="003B29C2" w:rsidP="000A13DA">
      <w:pPr>
        <w:ind w:left="1080"/>
        <w:rPr>
          <w:rFonts w:ascii="Arial" w:hAnsi="Arial" w:cs="Arial"/>
          <w:color w:val="0070C0"/>
          <w:sz w:val="24"/>
          <w:szCs w:val="24"/>
        </w:rPr>
      </w:pPr>
      <w:r w:rsidRPr="003B29C2">
        <w:rPr>
          <w:rFonts w:ascii="Arial" w:hAnsi="Arial" w:cs="Arial"/>
          <w:color w:val="0070C0"/>
          <w:sz w:val="24"/>
          <w:szCs w:val="24"/>
          <w:u w:val="single"/>
        </w:rPr>
        <w:t xml:space="preserve">Policy </w:t>
      </w:r>
      <w:hyperlink r:id="rId11" w:history="1">
        <w:r w:rsidRPr="003B29C2">
          <w:rPr>
            <w:rStyle w:val="Hyperlink"/>
            <w:rFonts w:ascii="Arial" w:eastAsia="Times New Roman" w:hAnsi="Arial" w:cs="Arial"/>
            <w:color w:val="0070C0"/>
            <w:sz w:val="24"/>
            <w:szCs w:val="24"/>
          </w:rPr>
          <w:t>6-309</w:t>
        </w:r>
      </w:hyperlink>
      <w:r w:rsidRPr="003B29C2">
        <w:rPr>
          <w:rFonts w:ascii="Arial" w:eastAsia="Times New Roman" w:hAnsi="Arial" w:cs="Arial"/>
          <w:color w:val="0070C0"/>
          <w:sz w:val="24"/>
          <w:szCs w:val="24"/>
        </w:rPr>
        <w:t>)</w:t>
      </w:r>
    </w:p>
    <w:p w14:paraId="3F396437" w14:textId="77777777" w:rsidR="005B4FA5" w:rsidRPr="003B29C2" w:rsidRDefault="005B4FA5" w:rsidP="000A13DA">
      <w:pPr>
        <w:ind w:left="1080"/>
        <w:rPr>
          <w:rFonts w:ascii="Arial" w:hAnsi="Arial" w:cs="Arial"/>
          <w:color w:val="0070C0"/>
          <w:sz w:val="24"/>
          <w:szCs w:val="24"/>
        </w:rPr>
      </w:pPr>
    </w:p>
    <w:p w14:paraId="17C66EBF" w14:textId="77777777" w:rsidR="005B4FA5" w:rsidRPr="00121C94" w:rsidRDefault="005B4FA5" w:rsidP="000A13DA">
      <w:pPr>
        <w:numPr>
          <w:ilvl w:val="0"/>
          <w:numId w:val="30"/>
        </w:numPr>
        <w:rPr>
          <w:rFonts w:ascii="Arial" w:hAnsi="Arial" w:cs="Arial"/>
          <w:b/>
          <w:sz w:val="24"/>
          <w:szCs w:val="24"/>
        </w:rPr>
      </w:pPr>
      <w:r w:rsidRPr="00121C94">
        <w:rPr>
          <w:rFonts w:ascii="Arial" w:hAnsi="Arial" w:cs="Arial"/>
          <w:b/>
          <w:sz w:val="24"/>
          <w:szCs w:val="24"/>
        </w:rPr>
        <w:t>Contacts</w:t>
      </w:r>
    </w:p>
    <w:p w14:paraId="329343EB" w14:textId="77777777" w:rsidR="005B4FA5" w:rsidRPr="00121C94" w:rsidRDefault="005B4FA5" w:rsidP="005B4FA5">
      <w:pPr>
        <w:spacing w:after="160" w:line="259" w:lineRule="auto"/>
        <w:ind w:left="1080"/>
        <w:rPr>
          <w:rFonts w:ascii="Arial" w:hAnsi="Arial" w:cs="Arial"/>
          <w:sz w:val="24"/>
          <w:szCs w:val="24"/>
        </w:rPr>
      </w:pPr>
      <w:r w:rsidRPr="00121C94">
        <w:rPr>
          <w:rFonts w:ascii="Arial" w:hAnsi="Arial" w:cs="Arial"/>
          <w:sz w:val="24"/>
          <w:szCs w:val="24"/>
        </w:rPr>
        <w:t>The designated contact officials for this Policy are:</w:t>
      </w:r>
    </w:p>
    <w:p w14:paraId="56A1607E" w14:textId="59001724" w:rsidR="005B4FA5" w:rsidRPr="00366C5B" w:rsidRDefault="005B4FA5" w:rsidP="00A346BD">
      <w:pPr>
        <w:numPr>
          <w:ilvl w:val="0"/>
          <w:numId w:val="40"/>
        </w:numPr>
        <w:spacing w:after="160" w:line="259" w:lineRule="auto"/>
        <w:rPr>
          <w:rFonts w:ascii="Arial" w:hAnsi="Arial" w:cs="Arial"/>
          <w:sz w:val="24"/>
          <w:szCs w:val="24"/>
        </w:rPr>
      </w:pPr>
      <w:r w:rsidRPr="00121C94">
        <w:rPr>
          <w:rFonts w:ascii="Arial" w:hAnsi="Arial" w:cs="Arial"/>
          <w:sz w:val="24"/>
          <w:szCs w:val="24"/>
        </w:rPr>
        <w:t xml:space="preserve">Policy Owners (primary contact persons for questions and advice):  </w:t>
      </w:r>
      <w:r w:rsidR="00C8037F" w:rsidRPr="00121C94">
        <w:rPr>
          <w:rFonts w:ascii="Arial" w:hAnsi="Arial" w:cs="Arial"/>
          <w:sz w:val="24"/>
          <w:szCs w:val="24"/>
        </w:rPr>
        <w:t xml:space="preserve"> </w:t>
      </w:r>
      <w:r w:rsidR="00A346BD" w:rsidRPr="00121C94">
        <w:rPr>
          <w:rFonts w:ascii="Arial" w:hAnsi="Arial" w:cs="Arial"/>
          <w:sz w:val="24"/>
          <w:szCs w:val="24"/>
        </w:rPr>
        <w:t xml:space="preserve">Director of Employee Relations for Human </w:t>
      </w:r>
      <w:r w:rsidR="00366C5B">
        <w:rPr>
          <w:rFonts w:ascii="Arial" w:hAnsi="Arial" w:cs="Arial"/>
          <w:sz w:val="24"/>
          <w:szCs w:val="24"/>
        </w:rPr>
        <w:t>Resources.</w:t>
      </w:r>
    </w:p>
    <w:p w14:paraId="521175DA" w14:textId="155EFD0C" w:rsidR="005B4FA5" w:rsidRPr="00366C5B" w:rsidRDefault="005B4FA5" w:rsidP="00366C5B">
      <w:pPr>
        <w:numPr>
          <w:ilvl w:val="0"/>
          <w:numId w:val="40"/>
        </w:numPr>
        <w:spacing w:after="160" w:line="259" w:lineRule="auto"/>
        <w:contextualSpacing/>
        <w:rPr>
          <w:rFonts w:ascii="Arial" w:hAnsi="Arial" w:cs="Arial"/>
          <w:sz w:val="24"/>
          <w:szCs w:val="24"/>
        </w:rPr>
      </w:pPr>
      <w:r w:rsidRPr="00366C5B">
        <w:rPr>
          <w:rFonts w:ascii="Arial" w:hAnsi="Arial" w:cs="Arial"/>
          <w:sz w:val="24"/>
          <w:szCs w:val="24"/>
        </w:rPr>
        <w:t xml:space="preserve">Policy Officers:  </w:t>
      </w:r>
      <w:r w:rsidR="00C8037F" w:rsidRPr="00366C5B">
        <w:rPr>
          <w:rFonts w:ascii="Arial" w:hAnsi="Arial" w:cs="Arial"/>
          <w:sz w:val="24"/>
          <w:szCs w:val="24"/>
        </w:rPr>
        <w:t>Chief Human Resources Officer</w:t>
      </w:r>
    </w:p>
    <w:p w14:paraId="719C4EE7" w14:textId="77777777" w:rsidR="00366C5B" w:rsidRDefault="00366C5B" w:rsidP="00366C5B">
      <w:pPr>
        <w:pStyle w:val="NormalWeb"/>
        <w:numPr>
          <w:ilvl w:val="0"/>
          <w:numId w:val="40"/>
        </w:numPr>
        <w:shd w:val="clear" w:color="auto" w:fill="FFFFFF"/>
        <w:spacing w:before="0" w:beforeAutospacing="0" w:after="195" w:afterAutospacing="0"/>
        <w:rPr>
          <w:rFonts w:ascii="Arial" w:hAnsi="Arial" w:cs="Arial"/>
          <w:color w:val="000000"/>
          <w:sz w:val="23"/>
          <w:szCs w:val="23"/>
        </w:rPr>
      </w:pPr>
      <w:r>
        <w:rPr>
          <w:rFonts w:ascii="Arial" w:hAnsi="Arial" w:cs="Arial"/>
          <w:color w:val="000000"/>
          <w:sz w:val="23"/>
          <w:szCs w:val="23"/>
        </w:rPr>
        <w:t>These officials are designated by the University President or delegee, with assistance of the Institutional Policy Committee, to have the following roles and authority, as provided in University Rule 1-001:</w:t>
      </w:r>
    </w:p>
    <w:p w14:paraId="148BF193" w14:textId="77777777" w:rsidR="00366C5B" w:rsidRDefault="00366C5B" w:rsidP="00366C5B">
      <w:pPr>
        <w:pStyle w:val="NormalWeb"/>
        <w:shd w:val="clear" w:color="auto" w:fill="FFFFFF"/>
        <w:spacing w:before="0" w:beforeAutospacing="0" w:after="195" w:afterAutospacing="0"/>
        <w:ind w:left="1440"/>
        <w:rPr>
          <w:rFonts w:ascii="Arial" w:hAnsi="Arial" w:cs="Arial"/>
          <w:color w:val="000000"/>
          <w:sz w:val="23"/>
          <w:szCs w:val="23"/>
        </w:rPr>
      </w:pPr>
      <w:r>
        <w:rPr>
          <w:rFonts w:ascii="Arial" w:hAnsi="Arial" w:cs="Arial"/>
          <w:color w:val="000000"/>
          <w:sz w:val="23"/>
          <w:szCs w:val="23"/>
        </w:rPr>
        <w:t>"A 'Policy Officer' will be assigned by the President for each University Policy, and will typically be someone at the executive level of the University (i.e., the President and his/her Cabinet Officers). The assigned Policy Officer is authorized to allow exceptions to the Policy in appropriate cases.... "</w:t>
      </w:r>
    </w:p>
    <w:p w14:paraId="57BF5F68" w14:textId="77777777" w:rsidR="00366C5B" w:rsidRDefault="00366C5B" w:rsidP="00366C5B">
      <w:pPr>
        <w:pStyle w:val="NormalWeb"/>
        <w:shd w:val="clear" w:color="auto" w:fill="FFFFFF"/>
        <w:spacing w:before="0" w:beforeAutospacing="0" w:after="195" w:afterAutospacing="0"/>
        <w:ind w:left="1440"/>
        <w:rPr>
          <w:rFonts w:ascii="Arial" w:hAnsi="Arial" w:cs="Arial"/>
          <w:color w:val="000000"/>
          <w:sz w:val="23"/>
          <w:szCs w:val="23"/>
        </w:rPr>
      </w:pPr>
      <w:r>
        <w:rPr>
          <w:rFonts w:ascii="Arial" w:hAnsi="Arial" w:cs="Arial"/>
          <w:color w:val="000000"/>
          <w:sz w:val="23"/>
          <w:szCs w:val="23"/>
        </w:rPr>
        <w:t>"The Policy Officer will identify an 'Owner' for each Policy. The Policy Owner is an expert on the Policy topic who may respond to questions about, and provide interpretation of the Policy; and will typically be someone reporting to an executive level position (as defined above), but may be any other person to whom the President or a Vice President has delegated such authority for a specified area of University operations. The Owner has primary responsibility for maintaining the relevant portions of the Regulations Library... .[and] bears the responsibility for determining -requirements of particular Policies... ." University Rule 1-001-III-B &amp; E</w:t>
      </w:r>
    </w:p>
    <w:p w14:paraId="781E732C" w14:textId="77777777" w:rsidR="00366C5B" w:rsidRPr="00366C5B" w:rsidRDefault="00366C5B" w:rsidP="00366C5B">
      <w:pPr>
        <w:spacing w:after="160" w:line="259" w:lineRule="auto"/>
        <w:ind w:left="1080"/>
        <w:contextualSpacing/>
        <w:rPr>
          <w:rFonts w:ascii="Arial" w:hAnsi="Arial" w:cs="Arial"/>
          <w:i/>
          <w:sz w:val="24"/>
          <w:szCs w:val="24"/>
        </w:rPr>
      </w:pPr>
    </w:p>
    <w:p w14:paraId="5B3D2F80" w14:textId="77777777" w:rsidR="005B4FA5" w:rsidRPr="00121C94" w:rsidRDefault="005B4FA5" w:rsidP="000A13DA">
      <w:pPr>
        <w:numPr>
          <w:ilvl w:val="0"/>
          <w:numId w:val="30"/>
        </w:numPr>
        <w:spacing w:after="160" w:line="259" w:lineRule="auto"/>
        <w:rPr>
          <w:rFonts w:ascii="Arial" w:hAnsi="Arial" w:cs="Arial"/>
          <w:b/>
          <w:sz w:val="24"/>
          <w:szCs w:val="24"/>
        </w:rPr>
      </w:pPr>
      <w:r w:rsidRPr="00121C94">
        <w:rPr>
          <w:rFonts w:ascii="Arial" w:hAnsi="Arial" w:cs="Arial"/>
          <w:b/>
          <w:sz w:val="24"/>
          <w:szCs w:val="24"/>
        </w:rPr>
        <w:t>History</w:t>
      </w:r>
    </w:p>
    <w:p w14:paraId="555420F6" w14:textId="77777777" w:rsidR="005B4FA5" w:rsidRPr="00121C94" w:rsidRDefault="005B4FA5" w:rsidP="005B4FA5">
      <w:pPr>
        <w:numPr>
          <w:ilvl w:val="0"/>
          <w:numId w:val="41"/>
        </w:numPr>
        <w:spacing w:after="160" w:line="259" w:lineRule="auto"/>
        <w:rPr>
          <w:rFonts w:ascii="Arial" w:hAnsi="Arial" w:cs="Arial"/>
          <w:sz w:val="24"/>
          <w:szCs w:val="24"/>
        </w:rPr>
      </w:pPr>
      <w:r w:rsidRPr="00121C94">
        <w:rPr>
          <w:rFonts w:ascii="Arial" w:hAnsi="Arial" w:cs="Arial"/>
          <w:sz w:val="24"/>
          <w:szCs w:val="24"/>
        </w:rPr>
        <w:t xml:space="preserve">Current version:  Revision </w:t>
      </w:r>
      <w:r w:rsidR="00A346BD" w:rsidRPr="00121C94">
        <w:rPr>
          <w:rFonts w:ascii="Arial" w:hAnsi="Arial" w:cs="Arial"/>
          <w:sz w:val="24"/>
          <w:szCs w:val="24"/>
        </w:rPr>
        <w:t>0</w:t>
      </w:r>
      <w:r w:rsidRPr="00121C94">
        <w:rPr>
          <w:rFonts w:ascii="Arial" w:hAnsi="Arial" w:cs="Arial"/>
          <w:sz w:val="24"/>
          <w:szCs w:val="24"/>
        </w:rPr>
        <w:t>.</w:t>
      </w:r>
    </w:p>
    <w:p w14:paraId="17815795" w14:textId="77777777" w:rsidR="005B4FA5" w:rsidRPr="00121C94" w:rsidRDefault="005B4FA5" w:rsidP="005B4FA5">
      <w:pPr>
        <w:spacing w:after="160" w:line="259" w:lineRule="auto"/>
        <w:ind w:left="1440" w:firstLine="720"/>
        <w:rPr>
          <w:rFonts w:ascii="Arial" w:hAnsi="Arial" w:cs="Arial"/>
          <w:sz w:val="24"/>
          <w:szCs w:val="24"/>
        </w:rPr>
      </w:pPr>
      <w:r w:rsidRPr="00121C94">
        <w:rPr>
          <w:rFonts w:ascii="Arial" w:hAnsi="Arial" w:cs="Arial"/>
          <w:sz w:val="24"/>
          <w:szCs w:val="24"/>
        </w:rPr>
        <w:t>Approved by the Academic Senate  [date].</w:t>
      </w:r>
    </w:p>
    <w:p w14:paraId="5809BD47" w14:textId="77777777" w:rsidR="00A346BD" w:rsidRPr="00121C94" w:rsidRDefault="005B4FA5" w:rsidP="00A346BD">
      <w:pPr>
        <w:spacing w:after="160" w:line="259" w:lineRule="auto"/>
        <w:ind w:left="2160"/>
        <w:rPr>
          <w:rFonts w:ascii="Arial" w:hAnsi="Arial" w:cs="Arial"/>
          <w:sz w:val="24"/>
          <w:szCs w:val="24"/>
        </w:rPr>
      </w:pPr>
      <w:r w:rsidRPr="00121C94">
        <w:rPr>
          <w:rFonts w:ascii="Arial" w:hAnsi="Arial" w:cs="Arial"/>
          <w:sz w:val="24"/>
          <w:szCs w:val="24"/>
        </w:rPr>
        <w:t>Approved by the Board of Trustees [date].</w:t>
      </w:r>
      <w:r w:rsidR="00A346BD" w:rsidRPr="00121C94">
        <w:rPr>
          <w:rFonts w:ascii="Arial" w:hAnsi="Arial" w:cs="Arial"/>
          <w:sz w:val="24"/>
          <w:szCs w:val="24"/>
        </w:rPr>
        <w:t xml:space="preserve">  </w:t>
      </w:r>
    </w:p>
    <w:p w14:paraId="4046F03D" w14:textId="035EBB4B" w:rsidR="00F738E0" w:rsidRPr="00121C94" w:rsidRDefault="00A346BD" w:rsidP="00366C5B">
      <w:pPr>
        <w:spacing w:after="160" w:line="259" w:lineRule="auto"/>
        <w:ind w:left="2160"/>
      </w:pPr>
      <w:r w:rsidRPr="00121C94">
        <w:rPr>
          <w:rFonts w:ascii="Arial" w:hAnsi="Arial" w:cs="Arial"/>
          <w:sz w:val="24"/>
          <w:szCs w:val="24"/>
        </w:rPr>
        <w:t>Legislative history for Revision 0:</w:t>
      </w:r>
      <w:r w:rsidR="000A13DA" w:rsidRPr="00121C94">
        <w:rPr>
          <w:rFonts w:ascii="Arial" w:hAnsi="Arial" w:cs="Arial"/>
          <w:sz w:val="24"/>
          <w:szCs w:val="24"/>
        </w:rPr>
        <w:t xml:space="preserve"> {</w:t>
      </w:r>
      <w:r w:rsidR="000A13DA" w:rsidRPr="00121C94">
        <w:rPr>
          <w:rFonts w:ascii="Arial" w:hAnsi="Arial" w:cs="Arial"/>
          <w:i/>
          <w:sz w:val="24"/>
          <w:szCs w:val="24"/>
        </w:rPr>
        <w:t>embed link</w:t>
      </w:r>
      <w:r w:rsidR="000A13DA" w:rsidRPr="00121C94">
        <w:rPr>
          <w:rFonts w:ascii="Arial" w:hAnsi="Arial" w:cs="Arial"/>
          <w:sz w:val="24"/>
          <w:szCs w:val="24"/>
        </w:rPr>
        <w:t xml:space="preserve"> }</w:t>
      </w:r>
    </w:p>
    <w:sectPr w:rsidR="00F738E0" w:rsidRPr="00121C9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AA992" w14:textId="77777777" w:rsidR="00E95F0A" w:rsidRDefault="00E95F0A" w:rsidP="00CF4E9D">
      <w:r>
        <w:separator/>
      </w:r>
    </w:p>
  </w:endnote>
  <w:endnote w:type="continuationSeparator" w:id="0">
    <w:p w14:paraId="4C8848E7" w14:textId="77777777" w:rsidR="00E95F0A" w:rsidRDefault="00E95F0A" w:rsidP="00CF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103488"/>
      <w:docPartObj>
        <w:docPartGallery w:val="Page Numbers (Bottom of Page)"/>
        <w:docPartUnique/>
      </w:docPartObj>
    </w:sdtPr>
    <w:sdtEndPr>
      <w:rPr>
        <w:noProof/>
      </w:rPr>
    </w:sdtEndPr>
    <w:sdtContent>
      <w:p w14:paraId="04E9DCED" w14:textId="5D061F14" w:rsidR="001869A4" w:rsidRDefault="001869A4">
        <w:pPr>
          <w:pStyle w:val="Footer"/>
          <w:jc w:val="center"/>
        </w:pPr>
        <w:r>
          <w:fldChar w:fldCharType="begin"/>
        </w:r>
        <w:r>
          <w:instrText xml:space="preserve"> PAGE   \* MERGEFORMAT </w:instrText>
        </w:r>
        <w:r>
          <w:fldChar w:fldCharType="separate"/>
        </w:r>
        <w:r w:rsidR="00BD694F">
          <w:rPr>
            <w:noProof/>
          </w:rPr>
          <w:t>2</w:t>
        </w:r>
        <w:r>
          <w:rPr>
            <w:noProof/>
          </w:rPr>
          <w:fldChar w:fldCharType="end"/>
        </w:r>
      </w:p>
    </w:sdtContent>
  </w:sdt>
  <w:p w14:paraId="1ACD1531" w14:textId="77777777" w:rsidR="001869A4" w:rsidRDefault="001869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B084C" w14:textId="77777777" w:rsidR="00E95F0A" w:rsidRDefault="00E95F0A" w:rsidP="00CF4E9D">
      <w:r>
        <w:separator/>
      </w:r>
    </w:p>
  </w:footnote>
  <w:footnote w:type="continuationSeparator" w:id="0">
    <w:p w14:paraId="4D80C1D0" w14:textId="77777777" w:rsidR="00E95F0A" w:rsidRDefault="00E95F0A" w:rsidP="00CF4E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D315B" w14:textId="77777777" w:rsidR="00CF4E9D" w:rsidRDefault="00CF4E9D" w:rsidP="00CF4E9D">
    <w:pPr>
      <w:pStyle w:val="Header"/>
      <w:tabs>
        <w:tab w:val="clear" w:pos="4680"/>
        <w:tab w:val="left" w:pos="7560"/>
      </w:tabs>
      <w:rPr>
        <w:rFonts w:ascii="Arial" w:hAnsi="Arial" w:cs="Arial"/>
        <w:i/>
        <w:sz w:val="20"/>
        <w:szCs w:val="20"/>
      </w:rPr>
    </w:pPr>
    <w:r w:rsidRPr="00CF4E9D">
      <w:rPr>
        <w:rFonts w:ascii="Arial" w:hAnsi="Arial" w:cs="Arial"/>
        <w:i/>
        <w:sz w:val="20"/>
        <w:szCs w:val="20"/>
      </w:rPr>
      <w:t>The University of Utah</w:t>
    </w:r>
    <w:r w:rsidRPr="00CF4E9D">
      <w:rPr>
        <w:rFonts w:ascii="Arial" w:hAnsi="Arial" w:cs="Arial"/>
        <w:i/>
        <w:sz w:val="20"/>
        <w:szCs w:val="20"/>
      </w:rPr>
      <w:tab/>
      <w:t>Regulations Library</w:t>
    </w:r>
  </w:p>
  <w:p w14:paraId="24EB58A9" w14:textId="77777777" w:rsidR="00096B7A" w:rsidRPr="00096B7A" w:rsidRDefault="00096B7A" w:rsidP="00096B7A">
    <w:pPr>
      <w:pStyle w:val="Header"/>
      <w:tabs>
        <w:tab w:val="clear" w:pos="4680"/>
        <w:tab w:val="left" w:pos="7560"/>
      </w:tabs>
      <w:jc w:val="center"/>
      <w:rPr>
        <w:rFonts w:ascii="Arial" w:hAnsi="Arial" w:cs="Arial"/>
        <w:b/>
        <w:i/>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362"/>
    <w:multiLevelType w:val="multilevel"/>
    <w:tmpl w:val="4A3A00DE"/>
    <w:lvl w:ilvl="0">
      <w:start w:val="1"/>
      <w:numFmt w:val="lowerLetter"/>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upperLetter"/>
      <w:lvlText w:val="%3."/>
      <w:lvlJc w:val="left"/>
      <w:pPr>
        <w:tabs>
          <w:tab w:val="num" w:pos="2880"/>
        </w:tabs>
        <w:ind w:left="2880" w:hanging="360"/>
      </w:pPr>
    </w:lvl>
    <w:lvl w:ilvl="3">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15:restartNumberingAfterBreak="0">
    <w:nsid w:val="03A337B7"/>
    <w:multiLevelType w:val="multilevel"/>
    <w:tmpl w:val="F628FBD6"/>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0AF80A87"/>
    <w:multiLevelType w:val="multilevel"/>
    <w:tmpl w:val="B2107C7C"/>
    <w:lvl w:ilvl="0">
      <w:start w:val="1"/>
      <w:numFmt w:val="upperRoman"/>
      <w:lvlText w:val="%1."/>
      <w:lvlJc w:val="right"/>
      <w:pPr>
        <w:tabs>
          <w:tab w:val="num" w:pos="360"/>
        </w:tabs>
        <w:ind w:left="360" w:hanging="216"/>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 w15:restartNumberingAfterBreak="0">
    <w:nsid w:val="0B6D17FE"/>
    <w:multiLevelType w:val="hybridMultilevel"/>
    <w:tmpl w:val="6B68EA76"/>
    <w:lvl w:ilvl="0" w:tplc="0409001B">
      <w:start w:val="1"/>
      <w:numFmt w:val="lowerRoman"/>
      <w:lvlText w:val="%1."/>
      <w:lvlJc w:val="righ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4A6F3D"/>
    <w:multiLevelType w:val="multilevel"/>
    <w:tmpl w:val="0E4A886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672E55"/>
    <w:multiLevelType w:val="hybridMultilevel"/>
    <w:tmpl w:val="117E7978"/>
    <w:lvl w:ilvl="0" w:tplc="08D0601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F45234"/>
    <w:multiLevelType w:val="multilevel"/>
    <w:tmpl w:val="0E4A886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BB035B"/>
    <w:multiLevelType w:val="hybridMultilevel"/>
    <w:tmpl w:val="85DCB626"/>
    <w:lvl w:ilvl="0" w:tplc="04090019">
      <w:start w:val="1"/>
      <w:numFmt w:val="lowerLetter"/>
      <w:lvlText w:val="%1."/>
      <w:lvlJc w:val="left"/>
      <w:pPr>
        <w:ind w:left="1440" w:hanging="360"/>
      </w:pPr>
    </w:lvl>
    <w:lvl w:ilvl="1" w:tplc="6C183FD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A677CD"/>
    <w:multiLevelType w:val="multilevel"/>
    <w:tmpl w:val="96E09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217491"/>
    <w:multiLevelType w:val="multilevel"/>
    <w:tmpl w:val="5928C70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9339D6"/>
    <w:multiLevelType w:val="multilevel"/>
    <w:tmpl w:val="6D083C5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numFmt w:val="bullet"/>
      <w:lvlText w:val=""/>
      <w:lvlJc w:val="left"/>
      <w:pPr>
        <w:ind w:left="3600" w:hanging="360"/>
      </w:pPr>
      <w:rPr>
        <w:rFonts w:ascii="Symbol" w:eastAsia="Times New Roman" w:hAnsi="Symbol" w:cs="Times New Roman" w:hint="default"/>
        <w:b w:val="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4F0576"/>
    <w:multiLevelType w:val="hybridMultilevel"/>
    <w:tmpl w:val="5BDA4C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90B8C"/>
    <w:multiLevelType w:val="hybridMultilevel"/>
    <w:tmpl w:val="526C7DAC"/>
    <w:lvl w:ilvl="0" w:tplc="13829E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13A79"/>
    <w:multiLevelType w:val="hybridMultilevel"/>
    <w:tmpl w:val="50623A9C"/>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85906"/>
    <w:multiLevelType w:val="multilevel"/>
    <w:tmpl w:val="6D083C5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numFmt w:val="bullet"/>
      <w:lvlText w:val=""/>
      <w:lvlJc w:val="left"/>
      <w:pPr>
        <w:ind w:left="3600" w:hanging="360"/>
      </w:pPr>
      <w:rPr>
        <w:rFonts w:ascii="Symbol" w:eastAsia="Times New Roman" w:hAnsi="Symbol" w:cs="Times New Roman" w:hint="default"/>
        <w:b w:val="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2A4057"/>
    <w:multiLevelType w:val="multilevel"/>
    <w:tmpl w:val="20D29FF8"/>
    <w:lvl w:ilvl="0">
      <w:start w:val="1"/>
      <w:numFmt w:val="upperRoman"/>
      <w:lvlText w:val="%1."/>
      <w:lvlJc w:val="righ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554D19"/>
    <w:multiLevelType w:val="multilevel"/>
    <w:tmpl w:val="0E4A886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EE7691"/>
    <w:multiLevelType w:val="multilevel"/>
    <w:tmpl w:val="D780C9F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upperLetter"/>
      <w:lvlText w:val="%3."/>
      <w:lvlJc w:val="left"/>
      <w:pPr>
        <w:tabs>
          <w:tab w:val="num" w:pos="2520"/>
        </w:tabs>
        <w:ind w:left="2520" w:hanging="360"/>
      </w:p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8" w15:restartNumberingAfterBreak="0">
    <w:nsid w:val="467D6DFE"/>
    <w:multiLevelType w:val="multilevel"/>
    <w:tmpl w:val="A2EE280A"/>
    <w:lvl w:ilvl="0">
      <w:start w:val="9"/>
      <w:numFmt w:val="lowerLetter"/>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19" w15:restartNumberingAfterBreak="0">
    <w:nsid w:val="47333BA4"/>
    <w:multiLevelType w:val="multilevel"/>
    <w:tmpl w:val="5928C70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E97966"/>
    <w:multiLevelType w:val="multilevel"/>
    <w:tmpl w:val="15363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0C6BAF"/>
    <w:multiLevelType w:val="multilevel"/>
    <w:tmpl w:val="E3EC7D1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2" w15:restartNumberingAfterBreak="0">
    <w:nsid w:val="4F4264C1"/>
    <w:multiLevelType w:val="multilevel"/>
    <w:tmpl w:val="4A3A00DE"/>
    <w:lvl w:ilvl="0">
      <w:start w:val="1"/>
      <w:numFmt w:val="lowerLetter"/>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upperLetter"/>
      <w:lvlText w:val="%3."/>
      <w:lvlJc w:val="left"/>
      <w:pPr>
        <w:tabs>
          <w:tab w:val="num" w:pos="2880"/>
        </w:tabs>
        <w:ind w:left="2880" w:hanging="360"/>
      </w:pPr>
    </w:lvl>
    <w:lvl w:ilvl="3">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3" w15:restartNumberingAfterBreak="0">
    <w:nsid w:val="57FB05EA"/>
    <w:multiLevelType w:val="hybridMultilevel"/>
    <w:tmpl w:val="32E61C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F05267"/>
    <w:multiLevelType w:val="hybridMultilevel"/>
    <w:tmpl w:val="BF14E7F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D6F3249"/>
    <w:multiLevelType w:val="multilevel"/>
    <w:tmpl w:val="BD1A2C8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B02202"/>
    <w:multiLevelType w:val="multilevel"/>
    <w:tmpl w:val="D1321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A34716"/>
    <w:multiLevelType w:val="multilevel"/>
    <w:tmpl w:val="BD68C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37128B"/>
    <w:multiLevelType w:val="hybridMultilevel"/>
    <w:tmpl w:val="BF14E7F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79F0411"/>
    <w:multiLevelType w:val="hybridMultilevel"/>
    <w:tmpl w:val="302C80D4"/>
    <w:lvl w:ilvl="0" w:tplc="0409000F">
      <w:start w:val="1"/>
      <w:numFmt w:val="decimal"/>
      <w:lvlText w:val="%1."/>
      <w:lvlJc w:val="left"/>
      <w:pPr>
        <w:ind w:left="99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9373858"/>
    <w:multiLevelType w:val="hybridMultilevel"/>
    <w:tmpl w:val="9224ECC2"/>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456F64"/>
    <w:multiLevelType w:val="multilevel"/>
    <w:tmpl w:val="2D126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E90965"/>
    <w:multiLevelType w:val="hybridMultilevel"/>
    <w:tmpl w:val="BF14E7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325396"/>
    <w:multiLevelType w:val="hybridMultilevel"/>
    <w:tmpl w:val="E4AC56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4216C0"/>
    <w:multiLevelType w:val="multilevel"/>
    <w:tmpl w:val="E3FA9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6D6FE4"/>
    <w:multiLevelType w:val="hybridMultilevel"/>
    <w:tmpl w:val="B0343D42"/>
    <w:lvl w:ilvl="0" w:tplc="922AEBD0">
      <w:start w:val="1"/>
      <w:numFmt w:val="upperLetter"/>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8C0387E"/>
    <w:multiLevelType w:val="multilevel"/>
    <w:tmpl w:val="1816758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BA24952"/>
    <w:multiLevelType w:val="multilevel"/>
    <w:tmpl w:val="5928C70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355A73"/>
    <w:multiLevelType w:val="multilevel"/>
    <w:tmpl w:val="E3EC7D1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9" w15:restartNumberingAfterBreak="0">
    <w:nsid w:val="7C452D9B"/>
    <w:multiLevelType w:val="hybridMultilevel"/>
    <w:tmpl w:val="68BC7236"/>
    <w:lvl w:ilvl="0" w:tplc="D8C0C4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CD67CE6"/>
    <w:multiLevelType w:val="multilevel"/>
    <w:tmpl w:val="1A06DF64"/>
    <w:lvl w:ilvl="0">
      <w:start w:val="1"/>
      <w:numFmt w:val="upperRoman"/>
      <w:lvlText w:val="%1."/>
      <w:lvlJc w:val="right"/>
      <w:pPr>
        <w:tabs>
          <w:tab w:val="num" w:pos="360"/>
        </w:tabs>
        <w:ind w:left="360" w:hanging="360"/>
      </w:pPr>
      <w:rPr>
        <w:b/>
      </w:rPr>
    </w:lvl>
    <w:lvl w:ilvl="1">
      <w:start w:val="1"/>
      <w:numFmt w:val="upperLetter"/>
      <w:lvlText w:val="%2."/>
      <w:lvlJc w:val="left"/>
      <w:pPr>
        <w:tabs>
          <w:tab w:val="num" w:pos="1440"/>
        </w:tabs>
        <w:ind w:left="1440" w:hanging="360"/>
      </w:pPr>
    </w:lvl>
    <w:lvl w:ilvl="2">
      <w:start w:val="1"/>
      <w:numFmt w:val="decimal"/>
      <w:lvlText w:val="%3."/>
      <w:lvlJc w:val="left"/>
      <w:pPr>
        <w:tabs>
          <w:tab w:val="num" w:pos="1710"/>
        </w:tabs>
        <w:ind w:left="1710" w:hanging="360"/>
      </w:pPr>
      <w:rPr>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D404FB1"/>
    <w:multiLevelType w:val="multilevel"/>
    <w:tmpl w:val="6E6A665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9"/>
  </w:num>
  <w:num w:numId="4">
    <w:abstractNumId w:val="41"/>
  </w:num>
  <w:num w:numId="5">
    <w:abstractNumId w:val="37"/>
  </w:num>
  <w:num w:numId="6">
    <w:abstractNumId w:val="19"/>
  </w:num>
  <w:num w:numId="7">
    <w:abstractNumId w:val="8"/>
  </w:num>
  <w:num w:numId="8">
    <w:abstractNumId w:val="20"/>
  </w:num>
  <w:num w:numId="9">
    <w:abstractNumId w:val="17"/>
  </w:num>
  <w:num w:numId="10">
    <w:abstractNumId w:val="0"/>
  </w:num>
  <w:num w:numId="11">
    <w:abstractNumId w:val="21"/>
  </w:num>
  <w:num w:numId="12">
    <w:abstractNumId w:val="22"/>
  </w:num>
  <w:num w:numId="13">
    <w:abstractNumId w:val="16"/>
  </w:num>
  <w:num w:numId="14">
    <w:abstractNumId w:val="6"/>
  </w:num>
  <w:num w:numId="15">
    <w:abstractNumId w:val="25"/>
  </w:num>
  <w:num w:numId="16">
    <w:abstractNumId w:val="4"/>
  </w:num>
  <w:num w:numId="17">
    <w:abstractNumId w:val="38"/>
  </w:num>
  <w:num w:numId="18">
    <w:abstractNumId w:val="36"/>
  </w:num>
  <w:num w:numId="19">
    <w:abstractNumId w:val="14"/>
  </w:num>
  <w:num w:numId="20">
    <w:abstractNumId w:val="26"/>
  </w:num>
  <w:num w:numId="21">
    <w:abstractNumId w:val="31"/>
  </w:num>
  <w:num w:numId="22">
    <w:abstractNumId w:val="27"/>
  </w:num>
  <w:num w:numId="23">
    <w:abstractNumId w:val="33"/>
  </w:num>
  <w:num w:numId="24">
    <w:abstractNumId w:val="30"/>
  </w:num>
  <w:num w:numId="25">
    <w:abstractNumId w:val="23"/>
  </w:num>
  <w:num w:numId="26">
    <w:abstractNumId w:val="13"/>
  </w:num>
  <w:num w:numId="27">
    <w:abstractNumId w:val="11"/>
  </w:num>
  <w:num w:numId="28">
    <w:abstractNumId w:val="10"/>
  </w:num>
  <w:num w:numId="29">
    <w:abstractNumId w:val="18"/>
  </w:num>
  <w:num w:numId="30">
    <w:abstractNumId w:val="40"/>
  </w:num>
  <w:num w:numId="31">
    <w:abstractNumId w:val="15"/>
  </w:num>
  <w:num w:numId="32">
    <w:abstractNumId w:val="29"/>
  </w:num>
  <w:num w:numId="33">
    <w:abstractNumId w:val="7"/>
  </w:num>
  <w:num w:numId="34">
    <w:abstractNumId w:val="32"/>
  </w:num>
  <w:num w:numId="35">
    <w:abstractNumId w:val="24"/>
  </w:num>
  <w:num w:numId="36">
    <w:abstractNumId w:val="28"/>
  </w:num>
  <w:num w:numId="37">
    <w:abstractNumId w:val="3"/>
  </w:num>
  <w:num w:numId="38">
    <w:abstractNumId w:val="34"/>
  </w:num>
  <w:num w:numId="39">
    <w:abstractNumId w:val="12"/>
  </w:num>
  <w:num w:numId="40">
    <w:abstractNumId w:val="5"/>
  </w:num>
  <w:num w:numId="41">
    <w:abstractNumId w:val="39"/>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09"/>
    <w:rsid w:val="0003351C"/>
    <w:rsid w:val="00042547"/>
    <w:rsid w:val="000578BD"/>
    <w:rsid w:val="00073294"/>
    <w:rsid w:val="00096B7A"/>
    <w:rsid w:val="000A13DA"/>
    <w:rsid w:val="000A651F"/>
    <w:rsid w:val="000A729A"/>
    <w:rsid w:val="000C6015"/>
    <w:rsid w:val="000E656E"/>
    <w:rsid w:val="000F0123"/>
    <w:rsid w:val="00121C94"/>
    <w:rsid w:val="00126009"/>
    <w:rsid w:val="00127F27"/>
    <w:rsid w:val="00150D7B"/>
    <w:rsid w:val="0016669B"/>
    <w:rsid w:val="00166E80"/>
    <w:rsid w:val="001768D8"/>
    <w:rsid w:val="001869A4"/>
    <w:rsid w:val="0019704D"/>
    <w:rsid w:val="001A26BA"/>
    <w:rsid w:val="001B0F33"/>
    <w:rsid w:val="001C11F6"/>
    <w:rsid w:val="001E047F"/>
    <w:rsid w:val="001E122D"/>
    <w:rsid w:val="001E2FA6"/>
    <w:rsid w:val="001E48B9"/>
    <w:rsid w:val="001F4420"/>
    <w:rsid w:val="00205E20"/>
    <w:rsid w:val="00210899"/>
    <w:rsid w:val="00213D3D"/>
    <w:rsid w:val="002431D5"/>
    <w:rsid w:val="00246B22"/>
    <w:rsid w:val="00251D1A"/>
    <w:rsid w:val="002609F4"/>
    <w:rsid w:val="00265ED4"/>
    <w:rsid w:val="002861A3"/>
    <w:rsid w:val="00287CD8"/>
    <w:rsid w:val="00290B25"/>
    <w:rsid w:val="002A28CC"/>
    <w:rsid w:val="002B61B8"/>
    <w:rsid w:val="002D6F82"/>
    <w:rsid w:val="002E6566"/>
    <w:rsid w:val="002F4412"/>
    <w:rsid w:val="002F7D1A"/>
    <w:rsid w:val="00305763"/>
    <w:rsid w:val="00305890"/>
    <w:rsid w:val="00314FAA"/>
    <w:rsid w:val="00315FA6"/>
    <w:rsid w:val="003635EF"/>
    <w:rsid w:val="00366C5B"/>
    <w:rsid w:val="0037199F"/>
    <w:rsid w:val="00391CD4"/>
    <w:rsid w:val="003A4335"/>
    <w:rsid w:val="003B29C2"/>
    <w:rsid w:val="003C6E4D"/>
    <w:rsid w:val="003E07BE"/>
    <w:rsid w:val="003F2662"/>
    <w:rsid w:val="003F3221"/>
    <w:rsid w:val="003F67BD"/>
    <w:rsid w:val="0048391D"/>
    <w:rsid w:val="004974EA"/>
    <w:rsid w:val="004C2B13"/>
    <w:rsid w:val="004C3D95"/>
    <w:rsid w:val="004F1323"/>
    <w:rsid w:val="0053175A"/>
    <w:rsid w:val="005652B1"/>
    <w:rsid w:val="005A64D3"/>
    <w:rsid w:val="005B4FA5"/>
    <w:rsid w:val="005C1DF3"/>
    <w:rsid w:val="005C2F37"/>
    <w:rsid w:val="005D2907"/>
    <w:rsid w:val="005E1AC8"/>
    <w:rsid w:val="005E4BFC"/>
    <w:rsid w:val="00612F7D"/>
    <w:rsid w:val="00624D96"/>
    <w:rsid w:val="00627DCB"/>
    <w:rsid w:val="00664674"/>
    <w:rsid w:val="00664B45"/>
    <w:rsid w:val="00670AD0"/>
    <w:rsid w:val="00685C45"/>
    <w:rsid w:val="006905A9"/>
    <w:rsid w:val="006D5353"/>
    <w:rsid w:val="006D7F50"/>
    <w:rsid w:val="006E4A53"/>
    <w:rsid w:val="006F5532"/>
    <w:rsid w:val="00701F6E"/>
    <w:rsid w:val="0071058F"/>
    <w:rsid w:val="00731144"/>
    <w:rsid w:val="007554DF"/>
    <w:rsid w:val="007643A6"/>
    <w:rsid w:val="0077035E"/>
    <w:rsid w:val="007730FC"/>
    <w:rsid w:val="007809A9"/>
    <w:rsid w:val="00790B2F"/>
    <w:rsid w:val="007970F3"/>
    <w:rsid w:val="007B07B1"/>
    <w:rsid w:val="007B1093"/>
    <w:rsid w:val="007B42C3"/>
    <w:rsid w:val="007C2AB8"/>
    <w:rsid w:val="007E7534"/>
    <w:rsid w:val="007E7D86"/>
    <w:rsid w:val="00801242"/>
    <w:rsid w:val="008630E7"/>
    <w:rsid w:val="00894353"/>
    <w:rsid w:val="008C519C"/>
    <w:rsid w:val="00932E14"/>
    <w:rsid w:val="00963E5F"/>
    <w:rsid w:val="00976DFB"/>
    <w:rsid w:val="009A2BFC"/>
    <w:rsid w:val="00A16044"/>
    <w:rsid w:val="00A271D5"/>
    <w:rsid w:val="00A346BD"/>
    <w:rsid w:val="00A54D0A"/>
    <w:rsid w:val="00A810E5"/>
    <w:rsid w:val="00AB7524"/>
    <w:rsid w:val="00AC363E"/>
    <w:rsid w:val="00AD7F5E"/>
    <w:rsid w:val="00B23514"/>
    <w:rsid w:val="00B24EBD"/>
    <w:rsid w:val="00B4070C"/>
    <w:rsid w:val="00BB6DBD"/>
    <w:rsid w:val="00BC1002"/>
    <w:rsid w:val="00BD694F"/>
    <w:rsid w:val="00BE378F"/>
    <w:rsid w:val="00BF36B8"/>
    <w:rsid w:val="00BF44E6"/>
    <w:rsid w:val="00C03E9A"/>
    <w:rsid w:val="00C44F17"/>
    <w:rsid w:val="00C52FFE"/>
    <w:rsid w:val="00C8037F"/>
    <w:rsid w:val="00CC65E3"/>
    <w:rsid w:val="00CE4D4F"/>
    <w:rsid w:val="00CF4E9D"/>
    <w:rsid w:val="00D04202"/>
    <w:rsid w:val="00D136B7"/>
    <w:rsid w:val="00D15678"/>
    <w:rsid w:val="00D50B18"/>
    <w:rsid w:val="00D51A9D"/>
    <w:rsid w:val="00D81D94"/>
    <w:rsid w:val="00DB2678"/>
    <w:rsid w:val="00DB3EF9"/>
    <w:rsid w:val="00DE14A1"/>
    <w:rsid w:val="00DE461C"/>
    <w:rsid w:val="00E03006"/>
    <w:rsid w:val="00E05947"/>
    <w:rsid w:val="00E22DDB"/>
    <w:rsid w:val="00E230FC"/>
    <w:rsid w:val="00E23329"/>
    <w:rsid w:val="00E36EEA"/>
    <w:rsid w:val="00E403E6"/>
    <w:rsid w:val="00E64D8C"/>
    <w:rsid w:val="00E660F8"/>
    <w:rsid w:val="00E87542"/>
    <w:rsid w:val="00E95F0A"/>
    <w:rsid w:val="00EE5F0B"/>
    <w:rsid w:val="00EF20C9"/>
    <w:rsid w:val="00EF332F"/>
    <w:rsid w:val="00F1297B"/>
    <w:rsid w:val="00F31663"/>
    <w:rsid w:val="00F33A98"/>
    <w:rsid w:val="00F738E0"/>
    <w:rsid w:val="00FA7343"/>
    <w:rsid w:val="00FB2537"/>
    <w:rsid w:val="00FD46CD"/>
    <w:rsid w:val="00FD6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FA02D"/>
  <w15:chartTrackingRefBased/>
  <w15:docId w15:val="{2E2DC6E2-1B32-4985-8409-EA3D9F74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E9D"/>
    <w:pPr>
      <w:tabs>
        <w:tab w:val="center" w:pos="4680"/>
        <w:tab w:val="right" w:pos="9360"/>
      </w:tabs>
    </w:pPr>
  </w:style>
  <w:style w:type="character" w:customStyle="1" w:styleId="HeaderChar">
    <w:name w:val="Header Char"/>
    <w:basedOn w:val="DefaultParagraphFont"/>
    <w:link w:val="Header"/>
    <w:uiPriority w:val="99"/>
    <w:rsid w:val="00CF4E9D"/>
  </w:style>
  <w:style w:type="paragraph" w:styleId="Footer">
    <w:name w:val="footer"/>
    <w:basedOn w:val="Normal"/>
    <w:link w:val="FooterChar"/>
    <w:uiPriority w:val="99"/>
    <w:unhideWhenUsed/>
    <w:rsid w:val="00CF4E9D"/>
    <w:pPr>
      <w:tabs>
        <w:tab w:val="center" w:pos="4680"/>
        <w:tab w:val="right" w:pos="9360"/>
      </w:tabs>
    </w:pPr>
  </w:style>
  <w:style w:type="character" w:customStyle="1" w:styleId="FooterChar">
    <w:name w:val="Footer Char"/>
    <w:basedOn w:val="DefaultParagraphFont"/>
    <w:link w:val="Footer"/>
    <w:uiPriority w:val="99"/>
    <w:rsid w:val="00CF4E9D"/>
  </w:style>
  <w:style w:type="paragraph" w:styleId="ListParagraph">
    <w:name w:val="List Paragraph"/>
    <w:basedOn w:val="Normal"/>
    <w:uiPriority w:val="34"/>
    <w:qFormat/>
    <w:rsid w:val="00CF4E9D"/>
    <w:pPr>
      <w:shd w:val="clear" w:color="auto" w:fill="FFFFFF"/>
      <w:spacing w:before="240" w:line="360" w:lineRule="auto"/>
      <w:ind w:left="720"/>
      <w:contextualSpacing/>
    </w:pPr>
    <w:rPr>
      <w:rFonts w:ascii="Arial" w:eastAsia="Calibri" w:hAnsi="Arial" w:cs="Arial"/>
      <w:sz w:val="24"/>
      <w:szCs w:val="24"/>
    </w:rPr>
  </w:style>
  <w:style w:type="character" w:styleId="Hyperlink">
    <w:name w:val="Hyperlink"/>
    <w:basedOn w:val="DefaultParagraphFont"/>
    <w:uiPriority w:val="99"/>
    <w:unhideWhenUsed/>
    <w:rsid w:val="00670AD0"/>
    <w:rPr>
      <w:color w:val="0000FF"/>
      <w:u w:val="single"/>
    </w:rPr>
  </w:style>
  <w:style w:type="character" w:styleId="FollowedHyperlink">
    <w:name w:val="FollowedHyperlink"/>
    <w:basedOn w:val="DefaultParagraphFont"/>
    <w:uiPriority w:val="99"/>
    <w:semiHidden/>
    <w:unhideWhenUsed/>
    <w:rsid w:val="00801242"/>
    <w:rPr>
      <w:color w:val="954F72" w:themeColor="followedHyperlink"/>
      <w:u w:val="single"/>
    </w:rPr>
  </w:style>
  <w:style w:type="character" w:styleId="Emphasis">
    <w:name w:val="Emphasis"/>
    <w:basedOn w:val="DefaultParagraphFont"/>
    <w:uiPriority w:val="20"/>
    <w:qFormat/>
    <w:rsid w:val="005E1AC8"/>
    <w:rPr>
      <w:i/>
      <w:iCs/>
    </w:rPr>
  </w:style>
  <w:style w:type="paragraph" w:styleId="BalloonText">
    <w:name w:val="Balloon Text"/>
    <w:basedOn w:val="Normal"/>
    <w:link w:val="BalloonTextChar"/>
    <w:uiPriority w:val="99"/>
    <w:semiHidden/>
    <w:unhideWhenUsed/>
    <w:rsid w:val="002431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D5"/>
    <w:rPr>
      <w:rFonts w:ascii="Segoe UI" w:hAnsi="Segoe UI" w:cs="Segoe UI"/>
      <w:sz w:val="18"/>
      <w:szCs w:val="18"/>
    </w:rPr>
  </w:style>
  <w:style w:type="character" w:styleId="CommentReference">
    <w:name w:val="annotation reference"/>
    <w:basedOn w:val="DefaultParagraphFont"/>
    <w:uiPriority w:val="99"/>
    <w:semiHidden/>
    <w:unhideWhenUsed/>
    <w:rsid w:val="005B4FA5"/>
    <w:rPr>
      <w:sz w:val="16"/>
      <w:szCs w:val="16"/>
    </w:rPr>
  </w:style>
  <w:style w:type="paragraph" w:styleId="CommentText">
    <w:name w:val="annotation text"/>
    <w:basedOn w:val="Normal"/>
    <w:link w:val="CommentTextChar"/>
    <w:uiPriority w:val="99"/>
    <w:semiHidden/>
    <w:unhideWhenUsed/>
    <w:rsid w:val="005B4FA5"/>
    <w:rPr>
      <w:sz w:val="20"/>
      <w:szCs w:val="20"/>
    </w:rPr>
  </w:style>
  <w:style w:type="character" w:customStyle="1" w:styleId="CommentTextChar">
    <w:name w:val="Comment Text Char"/>
    <w:basedOn w:val="DefaultParagraphFont"/>
    <w:link w:val="CommentText"/>
    <w:uiPriority w:val="99"/>
    <w:semiHidden/>
    <w:rsid w:val="005B4FA5"/>
    <w:rPr>
      <w:sz w:val="20"/>
      <w:szCs w:val="20"/>
    </w:rPr>
  </w:style>
  <w:style w:type="paragraph" w:styleId="CommentSubject">
    <w:name w:val="annotation subject"/>
    <w:basedOn w:val="CommentText"/>
    <w:next w:val="CommentText"/>
    <w:link w:val="CommentSubjectChar"/>
    <w:uiPriority w:val="99"/>
    <w:semiHidden/>
    <w:unhideWhenUsed/>
    <w:rsid w:val="005B4FA5"/>
    <w:rPr>
      <w:b/>
      <w:bCs/>
    </w:rPr>
  </w:style>
  <w:style w:type="character" w:customStyle="1" w:styleId="CommentSubjectChar">
    <w:name w:val="Comment Subject Char"/>
    <w:basedOn w:val="CommentTextChar"/>
    <w:link w:val="CommentSubject"/>
    <w:uiPriority w:val="99"/>
    <w:semiHidden/>
    <w:rsid w:val="005B4FA5"/>
    <w:rPr>
      <w:b/>
      <w:bCs/>
      <w:sz w:val="20"/>
      <w:szCs w:val="20"/>
    </w:rPr>
  </w:style>
  <w:style w:type="paragraph" w:styleId="Revision">
    <w:name w:val="Revision"/>
    <w:hidden/>
    <w:uiPriority w:val="99"/>
    <w:semiHidden/>
    <w:rsid w:val="00366C5B"/>
  </w:style>
  <w:style w:type="paragraph" w:styleId="NormalWeb">
    <w:name w:val="Normal (Web)"/>
    <w:basedOn w:val="Normal"/>
    <w:uiPriority w:val="99"/>
    <w:semiHidden/>
    <w:unhideWhenUsed/>
    <w:rsid w:val="00366C5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29873">
      <w:bodyDiv w:val="1"/>
      <w:marLeft w:val="0"/>
      <w:marRight w:val="0"/>
      <w:marTop w:val="0"/>
      <w:marBottom w:val="0"/>
      <w:divBdr>
        <w:top w:val="none" w:sz="0" w:space="0" w:color="auto"/>
        <w:left w:val="none" w:sz="0" w:space="0" w:color="auto"/>
        <w:bottom w:val="none" w:sz="0" w:space="0" w:color="auto"/>
        <w:right w:val="none" w:sz="0" w:space="0" w:color="auto"/>
      </w:divBdr>
    </w:div>
    <w:div w:id="69350922">
      <w:bodyDiv w:val="1"/>
      <w:marLeft w:val="0"/>
      <w:marRight w:val="0"/>
      <w:marTop w:val="0"/>
      <w:marBottom w:val="0"/>
      <w:divBdr>
        <w:top w:val="none" w:sz="0" w:space="0" w:color="auto"/>
        <w:left w:val="none" w:sz="0" w:space="0" w:color="auto"/>
        <w:bottom w:val="none" w:sz="0" w:space="0" w:color="auto"/>
        <w:right w:val="none" w:sz="0" w:space="0" w:color="auto"/>
      </w:divBdr>
    </w:div>
    <w:div w:id="229116150">
      <w:bodyDiv w:val="1"/>
      <w:marLeft w:val="0"/>
      <w:marRight w:val="0"/>
      <w:marTop w:val="0"/>
      <w:marBottom w:val="0"/>
      <w:divBdr>
        <w:top w:val="none" w:sz="0" w:space="0" w:color="auto"/>
        <w:left w:val="none" w:sz="0" w:space="0" w:color="auto"/>
        <w:bottom w:val="none" w:sz="0" w:space="0" w:color="auto"/>
        <w:right w:val="none" w:sz="0" w:space="0" w:color="auto"/>
      </w:divBdr>
    </w:div>
    <w:div w:id="720061079">
      <w:bodyDiv w:val="1"/>
      <w:marLeft w:val="0"/>
      <w:marRight w:val="0"/>
      <w:marTop w:val="0"/>
      <w:marBottom w:val="0"/>
      <w:divBdr>
        <w:top w:val="none" w:sz="0" w:space="0" w:color="auto"/>
        <w:left w:val="none" w:sz="0" w:space="0" w:color="auto"/>
        <w:bottom w:val="none" w:sz="0" w:space="0" w:color="auto"/>
        <w:right w:val="none" w:sz="0" w:space="0" w:color="auto"/>
      </w:divBdr>
    </w:div>
    <w:div w:id="911934900">
      <w:bodyDiv w:val="1"/>
      <w:marLeft w:val="0"/>
      <w:marRight w:val="0"/>
      <w:marTop w:val="0"/>
      <w:marBottom w:val="0"/>
      <w:divBdr>
        <w:top w:val="none" w:sz="0" w:space="0" w:color="auto"/>
        <w:left w:val="none" w:sz="0" w:space="0" w:color="auto"/>
        <w:bottom w:val="none" w:sz="0" w:space="0" w:color="auto"/>
        <w:right w:val="none" w:sz="0" w:space="0" w:color="auto"/>
      </w:divBdr>
      <w:divsChild>
        <w:div w:id="1982810290">
          <w:marLeft w:val="0"/>
          <w:marRight w:val="0"/>
          <w:marTop w:val="0"/>
          <w:marBottom w:val="0"/>
          <w:divBdr>
            <w:top w:val="none" w:sz="0" w:space="0" w:color="auto"/>
            <w:left w:val="none" w:sz="0" w:space="0" w:color="auto"/>
            <w:bottom w:val="none" w:sz="0" w:space="0" w:color="auto"/>
            <w:right w:val="none" w:sz="0" w:space="0" w:color="auto"/>
          </w:divBdr>
          <w:divsChild>
            <w:div w:id="190919506">
              <w:marLeft w:val="0"/>
              <w:marRight w:val="0"/>
              <w:marTop w:val="0"/>
              <w:marBottom w:val="0"/>
              <w:divBdr>
                <w:top w:val="none" w:sz="0" w:space="0" w:color="auto"/>
                <w:left w:val="none" w:sz="0" w:space="0" w:color="auto"/>
                <w:bottom w:val="none" w:sz="0" w:space="0" w:color="auto"/>
                <w:right w:val="none" w:sz="0" w:space="0" w:color="auto"/>
              </w:divBdr>
            </w:div>
          </w:divsChild>
        </w:div>
        <w:div w:id="1645043433">
          <w:marLeft w:val="0"/>
          <w:marRight w:val="0"/>
          <w:marTop w:val="0"/>
          <w:marBottom w:val="0"/>
          <w:divBdr>
            <w:top w:val="none" w:sz="0" w:space="0" w:color="auto"/>
            <w:left w:val="none" w:sz="0" w:space="0" w:color="auto"/>
            <w:bottom w:val="none" w:sz="0" w:space="0" w:color="auto"/>
            <w:right w:val="none" w:sz="0" w:space="0" w:color="auto"/>
          </w:divBdr>
          <w:divsChild>
            <w:div w:id="1942830787">
              <w:marLeft w:val="0"/>
              <w:marRight w:val="0"/>
              <w:marTop w:val="0"/>
              <w:marBottom w:val="0"/>
              <w:divBdr>
                <w:top w:val="none" w:sz="0" w:space="0" w:color="auto"/>
                <w:left w:val="none" w:sz="0" w:space="0" w:color="auto"/>
                <w:bottom w:val="none" w:sz="0" w:space="0" w:color="auto"/>
                <w:right w:val="none" w:sz="0" w:space="0" w:color="auto"/>
              </w:divBdr>
              <w:divsChild>
                <w:div w:id="127875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47560">
      <w:bodyDiv w:val="1"/>
      <w:marLeft w:val="0"/>
      <w:marRight w:val="0"/>
      <w:marTop w:val="0"/>
      <w:marBottom w:val="0"/>
      <w:divBdr>
        <w:top w:val="none" w:sz="0" w:space="0" w:color="auto"/>
        <w:left w:val="none" w:sz="0" w:space="0" w:color="auto"/>
        <w:bottom w:val="none" w:sz="0" w:space="0" w:color="auto"/>
        <w:right w:val="none" w:sz="0" w:space="0" w:color="auto"/>
      </w:divBdr>
    </w:div>
    <w:div w:id="1171339001">
      <w:bodyDiv w:val="1"/>
      <w:marLeft w:val="0"/>
      <w:marRight w:val="0"/>
      <w:marTop w:val="0"/>
      <w:marBottom w:val="0"/>
      <w:divBdr>
        <w:top w:val="none" w:sz="0" w:space="0" w:color="auto"/>
        <w:left w:val="none" w:sz="0" w:space="0" w:color="auto"/>
        <w:bottom w:val="none" w:sz="0" w:space="0" w:color="auto"/>
        <w:right w:val="none" w:sz="0" w:space="0" w:color="auto"/>
      </w:divBdr>
      <w:divsChild>
        <w:div w:id="1783832">
          <w:marLeft w:val="0"/>
          <w:marRight w:val="0"/>
          <w:marTop w:val="0"/>
          <w:marBottom w:val="0"/>
          <w:divBdr>
            <w:top w:val="none" w:sz="0" w:space="0" w:color="auto"/>
            <w:left w:val="none" w:sz="0" w:space="0" w:color="auto"/>
            <w:bottom w:val="none" w:sz="0" w:space="0" w:color="auto"/>
            <w:right w:val="none" w:sz="0" w:space="0" w:color="auto"/>
          </w:divBdr>
          <w:divsChild>
            <w:div w:id="1602302346">
              <w:marLeft w:val="0"/>
              <w:marRight w:val="0"/>
              <w:marTop w:val="0"/>
              <w:marBottom w:val="0"/>
              <w:divBdr>
                <w:top w:val="none" w:sz="0" w:space="0" w:color="auto"/>
                <w:left w:val="none" w:sz="0" w:space="0" w:color="auto"/>
                <w:bottom w:val="none" w:sz="0" w:space="0" w:color="auto"/>
                <w:right w:val="none" w:sz="0" w:space="0" w:color="auto"/>
              </w:divBdr>
            </w:div>
          </w:divsChild>
        </w:div>
        <w:div w:id="970743069">
          <w:marLeft w:val="0"/>
          <w:marRight w:val="0"/>
          <w:marTop w:val="0"/>
          <w:marBottom w:val="0"/>
          <w:divBdr>
            <w:top w:val="none" w:sz="0" w:space="0" w:color="auto"/>
            <w:left w:val="none" w:sz="0" w:space="0" w:color="auto"/>
            <w:bottom w:val="none" w:sz="0" w:space="0" w:color="auto"/>
            <w:right w:val="none" w:sz="0" w:space="0" w:color="auto"/>
          </w:divBdr>
          <w:divsChild>
            <w:div w:id="930505002">
              <w:marLeft w:val="0"/>
              <w:marRight w:val="0"/>
              <w:marTop w:val="0"/>
              <w:marBottom w:val="0"/>
              <w:divBdr>
                <w:top w:val="none" w:sz="0" w:space="0" w:color="auto"/>
                <w:left w:val="none" w:sz="0" w:space="0" w:color="auto"/>
                <w:bottom w:val="none" w:sz="0" w:space="0" w:color="auto"/>
                <w:right w:val="none" w:sz="0" w:space="0" w:color="auto"/>
              </w:divBdr>
              <w:divsChild>
                <w:div w:id="2099404304">
                  <w:marLeft w:val="0"/>
                  <w:marRight w:val="0"/>
                  <w:marTop w:val="0"/>
                  <w:marBottom w:val="0"/>
                  <w:divBdr>
                    <w:top w:val="none" w:sz="0" w:space="0" w:color="auto"/>
                    <w:left w:val="none" w:sz="0" w:space="0" w:color="auto"/>
                    <w:bottom w:val="none" w:sz="0" w:space="0" w:color="auto"/>
                    <w:right w:val="none" w:sz="0" w:space="0" w:color="auto"/>
                  </w:divBdr>
                  <w:divsChild>
                    <w:div w:id="19095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107">
      <w:bodyDiv w:val="1"/>
      <w:marLeft w:val="0"/>
      <w:marRight w:val="0"/>
      <w:marTop w:val="0"/>
      <w:marBottom w:val="0"/>
      <w:divBdr>
        <w:top w:val="none" w:sz="0" w:space="0" w:color="auto"/>
        <w:left w:val="none" w:sz="0" w:space="0" w:color="auto"/>
        <w:bottom w:val="none" w:sz="0" w:space="0" w:color="auto"/>
        <w:right w:val="none" w:sz="0" w:space="0" w:color="auto"/>
      </w:divBdr>
    </w:div>
    <w:div w:id="201950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ulations.utah.edu/human-resources/5-001.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ulations.utah.edu/academics/6-309.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gulations.utah.edu/general/1-011.php" TargetMode="External"/><Relationship Id="rId4" Type="http://schemas.openxmlformats.org/officeDocument/2006/relationships/settings" Target="settings.xml"/><Relationship Id="rId9" Type="http://schemas.openxmlformats.org/officeDocument/2006/relationships/hyperlink" Target="https://regulations.utah.edu/academics/6-309.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74BD0-2558-43BC-B184-03E365C2E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Utah Human Resource Management</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Poppleton</dc:creator>
  <cp:keywords/>
  <dc:description/>
  <cp:lastModifiedBy>Wendy Peterson</cp:lastModifiedBy>
  <cp:revision>2</cp:revision>
  <cp:lastPrinted>2019-03-11T16:04:00Z</cp:lastPrinted>
  <dcterms:created xsi:type="dcterms:W3CDTF">2019-03-25T19:25:00Z</dcterms:created>
  <dcterms:modified xsi:type="dcterms:W3CDTF">2019-03-25T19:25:00Z</dcterms:modified>
</cp:coreProperties>
</file>