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415C" w14:textId="29A979A5" w:rsidR="001A503D" w:rsidRPr="00945871" w:rsidRDefault="001A503D" w:rsidP="001A503D">
      <w:pPr>
        <w:rPr>
          <w:i/>
          <w:sz w:val="20"/>
          <w:szCs w:val="20"/>
        </w:rPr>
      </w:pPr>
      <w:r w:rsidRPr="00945871">
        <w:rPr>
          <w:i/>
          <w:sz w:val="20"/>
          <w:szCs w:val="20"/>
        </w:rPr>
        <w:t>{</w:t>
      </w:r>
      <w:r w:rsidR="002E329D" w:rsidRPr="00945871">
        <w:rPr>
          <w:i/>
          <w:sz w:val="20"/>
          <w:szCs w:val="20"/>
        </w:rPr>
        <w:t>Proposed</w:t>
      </w:r>
      <w:r w:rsidRPr="00945871">
        <w:rPr>
          <w:i/>
          <w:sz w:val="20"/>
          <w:szCs w:val="20"/>
        </w:rPr>
        <w:t xml:space="preserve"> </w:t>
      </w:r>
      <w:r>
        <w:rPr>
          <w:i/>
          <w:sz w:val="20"/>
          <w:szCs w:val="20"/>
        </w:rPr>
        <w:t xml:space="preserve">Rule </w:t>
      </w:r>
      <w:r w:rsidR="005A5C12">
        <w:rPr>
          <w:i/>
          <w:sz w:val="20"/>
          <w:szCs w:val="20"/>
        </w:rPr>
        <w:t>3-</w:t>
      </w:r>
      <w:proofErr w:type="spellStart"/>
      <w:r w:rsidR="0019213A">
        <w:rPr>
          <w:i/>
          <w:sz w:val="20"/>
          <w:szCs w:val="20"/>
        </w:rPr>
        <w:t>2</w:t>
      </w:r>
      <w:r w:rsidR="005A5C12">
        <w:rPr>
          <w:i/>
          <w:sz w:val="20"/>
          <w:szCs w:val="20"/>
        </w:rPr>
        <w:t>3</w:t>
      </w:r>
      <w:r w:rsidRPr="00945871">
        <w:rPr>
          <w:i/>
          <w:sz w:val="20"/>
          <w:szCs w:val="20"/>
        </w:rPr>
        <w:t>4</w:t>
      </w:r>
      <w:r>
        <w:rPr>
          <w:i/>
          <w:sz w:val="20"/>
          <w:szCs w:val="20"/>
        </w:rPr>
        <w:t>A</w:t>
      </w:r>
      <w:proofErr w:type="spellEnd"/>
      <w:r>
        <w:rPr>
          <w:i/>
          <w:sz w:val="20"/>
          <w:szCs w:val="20"/>
        </w:rPr>
        <w:t xml:space="preserve"> Rev 0</w:t>
      </w:r>
      <w:r w:rsidRPr="00945871">
        <w:rPr>
          <w:i/>
          <w:sz w:val="20"/>
          <w:szCs w:val="20"/>
        </w:rPr>
        <w:t xml:space="preserve">, </w:t>
      </w:r>
      <w:r w:rsidRPr="00A56BF2">
        <w:rPr>
          <w:i/>
          <w:sz w:val="20"/>
          <w:szCs w:val="20"/>
          <w:highlight w:val="yellow"/>
        </w:rPr>
        <w:t>draft 2018-</w:t>
      </w:r>
      <w:r w:rsidR="00A56BF2" w:rsidRPr="00A56BF2">
        <w:rPr>
          <w:i/>
          <w:sz w:val="20"/>
          <w:szCs w:val="20"/>
          <w:highlight w:val="yellow"/>
        </w:rPr>
        <w:t xml:space="preserve">12-28 for Senate January </w:t>
      </w:r>
      <w:proofErr w:type="gramStart"/>
      <w:r w:rsidR="00A56BF2" w:rsidRPr="00A56BF2">
        <w:rPr>
          <w:i/>
          <w:sz w:val="20"/>
          <w:szCs w:val="20"/>
          <w:highlight w:val="yellow"/>
        </w:rPr>
        <w:t>7</w:t>
      </w:r>
      <w:r w:rsidR="009E0456">
        <w:rPr>
          <w:i/>
          <w:sz w:val="20"/>
          <w:szCs w:val="20"/>
        </w:rPr>
        <w:t xml:space="preserve"> </w:t>
      </w:r>
      <w:r w:rsidRPr="00945871">
        <w:rPr>
          <w:i/>
          <w:sz w:val="20"/>
          <w:szCs w:val="20"/>
        </w:rPr>
        <w:t>}</w:t>
      </w:r>
      <w:proofErr w:type="gramEnd"/>
    </w:p>
    <w:p w14:paraId="26D953AB" w14:textId="469526C4" w:rsidR="001A503D" w:rsidRPr="001A503D" w:rsidRDefault="005A5C12" w:rsidP="001A503D">
      <w:pPr>
        <w:rPr>
          <w:sz w:val="28"/>
          <w:szCs w:val="28"/>
        </w:rPr>
      </w:pPr>
      <w:r>
        <w:rPr>
          <w:b/>
          <w:sz w:val="28"/>
          <w:szCs w:val="28"/>
        </w:rPr>
        <w:t>University Rule 3-</w:t>
      </w:r>
      <w:proofErr w:type="spellStart"/>
      <w:r w:rsidR="001A503D" w:rsidRPr="001A503D">
        <w:rPr>
          <w:b/>
          <w:sz w:val="28"/>
          <w:szCs w:val="28"/>
        </w:rPr>
        <w:t>2</w:t>
      </w:r>
      <w:r>
        <w:rPr>
          <w:b/>
          <w:sz w:val="28"/>
          <w:szCs w:val="28"/>
        </w:rPr>
        <w:t>3</w:t>
      </w:r>
      <w:r w:rsidR="001A503D" w:rsidRPr="001A503D">
        <w:rPr>
          <w:b/>
          <w:sz w:val="28"/>
          <w:szCs w:val="28"/>
        </w:rPr>
        <w:t>4A</w:t>
      </w:r>
      <w:proofErr w:type="spellEnd"/>
      <w:r w:rsidR="001A503D" w:rsidRPr="001A503D">
        <w:rPr>
          <w:b/>
          <w:sz w:val="28"/>
          <w:szCs w:val="28"/>
        </w:rPr>
        <w:t xml:space="preserve">: </w:t>
      </w:r>
      <w:r w:rsidR="00962FEE">
        <w:rPr>
          <w:b/>
          <w:sz w:val="28"/>
          <w:szCs w:val="28"/>
        </w:rPr>
        <w:t>Building</w:t>
      </w:r>
      <w:r w:rsidR="00962FEE" w:rsidRPr="001A503D">
        <w:rPr>
          <w:b/>
          <w:sz w:val="28"/>
          <w:szCs w:val="28"/>
        </w:rPr>
        <w:t xml:space="preserve"> </w:t>
      </w:r>
      <w:r w:rsidR="001A503D" w:rsidRPr="001A503D">
        <w:rPr>
          <w:b/>
          <w:sz w:val="28"/>
          <w:szCs w:val="28"/>
        </w:rPr>
        <w:t>Access</w:t>
      </w:r>
      <w:r w:rsidR="00501F4E">
        <w:rPr>
          <w:b/>
          <w:sz w:val="28"/>
          <w:szCs w:val="28"/>
        </w:rPr>
        <w:t xml:space="preserve"> and</w:t>
      </w:r>
      <w:r w:rsidR="001A503D" w:rsidRPr="001A503D">
        <w:rPr>
          <w:b/>
          <w:sz w:val="28"/>
          <w:szCs w:val="28"/>
        </w:rPr>
        <w:t xml:space="preserve"> Surveillance Systems</w:t>
      </w:r>
      <w:r w:rsidR="001A503D" w:rsidRPr="001A503D">
        <w:rPr>
          <w:sz w:val="28"/>
          <w:szCs w:val="28"/>
        </w:rPr>
        <w:t>. Revision 0.</w:t>
      </w:r>
    </w:p>
    <w:p w14:paraId="786F86F7" w14:textId="4D851CF6" w:rsidR="00D72D0A" w:rsidRPr="001A503D" w:rsidRDefault="00D72D0A" w:rsidP="00853BC9">
      <w:pPr>
        <w:rPr>
          <w:sz w:val="24"/>
          <w:szCs w:val="24"/>
        </w:rPr>
      </w:pPr>
      <w:r w:rsidRPr="001A503D">
        <w:rPr>
          <w:sz w:val="24"/>
          <w:szCs w:val="24"/>
        </w:rPr>
        <w:t>Effective Date</w:t>
      </w:r>
      <w:proofErr w:type="gramStart"/>
      <w:r w:rsidRPr="001A503D">
        <w:rPr>
          <w:sz w:val="24"/>
          <w:szCs w:val="24"/>
        </w:rPr>
        <w:t xml:space="preserve">:  </w:t>
      </w:r>
      <w:r w:rsidR="009D05D2">
        <w:rPr>
          <w:sz w:val="24"/>
          <w:szCs w:val="24"/>
        </w:rPr>
        <w:t>[</w:t>
      </w:r>
      <w:proofErr w:type="gramEnd"/>
      <w:r w:rsidRPr="001A503D">
        <w:rPr>
          <w:sz w:val="24"/>
          <w:szCs w:val="24"/>
        </w:rPr>
        <w:t>Upon final approval</w:t>
      </w:r>
      <w:r w:rsidR="009D05D2">
        <w:rPr>
          <w:sz w:val="24"/>
          <w:szCs w:val="24"/>
        </w:rPr>
        <w:t>]</w:t>
      </w:r>
    </w:p>
    <w:p w14:paraId="78D1417F" w14:textId="46015FC2" w:rsidR="00276042" w:rsidRPr="00256481" w:rsidRDefault="00256481" w:rsidP="00256481">
      <w:pPr>
        <w:rPr>
          <w:b/>
          <w:sz w:val="24"/>
          <w:szCs w:val="24"/>
        </w:rPr>
      </w:pPr>
      <w:r>
        <w:rPr>
          <w:b/>
          <w:sz w:val="24"/>
          <w:szCs w:val="24"/>
        </w:rPr>
        <w:t xml:space="preserve">I. </w:t>
      </w:r>
      <w:r w:rsidR="001A503D" w:rsidRPr="00256481">
        <w:rPr>
          <w:b/>
          <w:sz w:val="24"/>
          <w:szCs w:val="24"/>
        </w:rPr>
        <w:t>Purpose and Scope:</w:t>
      </w:r>
      <w:r w:rsidR="00276042" w:rsidRPr="00256481">
        <w:rPr>
          <w:b/>
          <w:sz w:val="24"/>
          <w:szCs w:val="24"/>
        </w:rPr>
        <w:t xml:space="preserve">  </w:t>
      </w:r>
    </w:p>
    <w:p w14:paraId="44C86940" w14:textId="42E62BD0" w:rsidR="00276042" w:rsidRDefault="001B5589" w:rsidP="008428A7">
      <w:pPr>
        <w:pStyle w:val="ListParagraph"/>
        <w:numPr>
          <w:ilvl w:val="0"/>
          <w:numId w:val="17"/>
        </w:numPr>
        <w:ind w:left="1080"/>
        <w:rPr>
          <w:sz w:val="24"/>
          <w:szCs w:val="24"/>
        </w:rPr>
      </w:pPr>
      <w:r>
        <w:rPr>
          <w:sz w:val="24"/>
          <w:szCs w:val="24"/>
        </w:rPr>
        <w:t xml:space="preserve">Purpose:  </w:t>
      </w:r>
      <w:r w:rsidR="00276042" w:rsidRPr="00501F4E">
        <w:rPr>
          <w:sz w:val="24"/>
          <w:szCs w:val="24"/>
        </w:rPr>
        <w:t>This Rule</w:t>
      </w:r>
      <w:r w:rsidR="005A5C12">
        <w:rPr>
          <w:sz w:val="24"/>
          <w:szCs w:val="24"/>
        </w:rPr>
        <w:t xml:space="preserve"> </w:t>
      </w:r>
      <w:proofErr w:type="gramStart"/>
      <w:r w:rsidR="005A5C12">
        <w:rPr>
          <w:sz w:val="24"/>
          <w:szCs w:val="24"/>
        </w:rPr>
        <w:t>implements</w:t>
      </w:r>
      <w:proofErr w:type="gramEnd"/>
      <w:r w:rsidR="005A5C12">
        <w:rPr>
          <w:sz w:val="24"/>
          <w:szCs w:val="24"/>
        </w:rPr>
        <w:t xml:space="preserve"> University Policy 3-23</w:t>
      </w:r>
      <w:r w:rsidR="00276042" w:rsidRPr="00501F4E">
        <w:rPr>
          <w:sz w:val="24"/>
          <w:szCs w:val="24"/>
        </w:rPr>
        <w:t>4 Building Access and Surveillance Systems. The purpose</w:t>
      </w:r>
      <w:r w:rsidR="00F75855" w:rsidRPr="00501F4E">
        <w:rPr>
          <w:sz w:val="24"/>
          <w:szCs w:val="24"/>
        </w:rPr>
        <w:t>s</w:t>
      </w:r>
      <w:r w:rsidR="00276042" w:rsidRPr="00501F4E">
        <w:rPr>
          <w:sz w:val="24"/>
          <w:szCs w:val="24"/>
        </w:rPr>
        <w:t xml:space="preserve"> of this </w:t>
      </w:r>
      <w:r w:rsidR="00F75855" w:rsidRPr="00501F4E">
        <w:rPr>
          <w:sz w:val="24"/>
          <w:szCs w:val="24"/>
        </w:rPr>
        <w:t>R</w:t>
      </w:r>
      <w:r w:rsidR="00276042" w:rsidRPr="00501F4E">
        <w:rPr>
          <w:sz w:val="24"/>
          <w:szCs w:val="24"/>
        </w:rPr>
        <w:t xml:space="preserve">ule </w:t>
      </w:r>
      <w:r w:rsidR="00F75855" w:rsidRPr="00501F4E">
        <w:rPr>
          <w:sz w:val="24"/>
          <w:szCs w:val="24"/>
        </w:rPr>
        <w:t xml:space="preserve">are </w:t>
      </w:r>
      <w:r w:rsidR="00276042" w:rsidRPr="00501F4E">
        <w:rPr>
          <w:sz w:val="24"/>
          <w:szCs w:val="24"/>
        </w:rPr>
        <w:t xml:space="preserve">to regulate the installation and </w:t>
      </w:r>
      <w:r w:rsidR="002024DF">
        <w:rPr>
          <w:sz w:val="24"/>
          <w:szCs w:val="24"/>
        </w:rPr>
        <w:t>operation</w:t>
      </w:r>
      <w:r w:rsidR="002024DF" w:rsidRPr="00501F4E">
        <w:rPr>
          <w:sz w:val="24"/>
          <w:szCs w:val="24"/>
        </w:rPr>
        <w:t xml:space="preserve"> </w:t>
      </w:r>
      <w:r w:rsidR="00276042" w:rsidRPr="00501F4E">
        <w:rPr>
          <w:sz w:val="24"/>
          <w:szCs w:val="24"/>
        </w:rPr>
        <w:t xml:space="preserve">of </w:t>
      </w:r>
      <w:r w:rsidR="002024DF">
        <w:rPr>
          <w:sz w:val="24"/>
          <w:szCs w:val="24"/>
        </w:rPr>
        <w:t xml:space="preserve">building access systems (including building key systems and </w:t>
      </w:r>
      <w:r w:rsidR="00276042" w:rsidRPr="00501F4E">
        <w:rPr>
          <w:sz w:val="24"/>
          <w:szCs w:val="24"/>
        </w:rPr>
        <w:t>electronic access and associated management interfaces</w:t>
      </w:r>
      <w:r w:rsidR="002024DF">
        <w:rPr>
          <w:sz w:val="24"/>
          <w:szCs w:val="24"/>
        </w:rPr>
        <w:t>)</w:t>
      </w:r>
      <w:r w:rsidR="00F75855" w:rsidRPr="00501F4E">
        <w:rPr>
          <w:sz w:val="24"/>
          <w:szCs w:val="24"/>
        </w:rPr>
        <w:t>,</w:t>
      </w:r>
      <w:r w:rsidR="00276042" w:rsidRPr="00501F4E">
        <w:rPr>
          <w:sz w:val="24"/>
          <w:szCs w:val="24"/>
        </w:rPr>
        <w:t xml:space="preserve"> regulate the </w:t>
      </w:r>
      <w:r w:rsidR="002024DF">
        <w:rPr>
          <w:sz w:val="24"/>
          <w:szCs w:val="24"/>
        </w:rPr>
        <w:t xml:space="preserve">installation and operation of surveillance systems, and regulate the collection, storage, and </w:t>
      </w:r>
      <w:r w:rsidR="00276042" w:rsidRPr="00501F4E">
        <w:rPr>
          <w:sz w:val="24"/>
          <w:szCs w:val="24"/>
        </w:rPr>
        <w:t xml:space="preserve">use of surveillance </w:t>
      </w:r>
      <w:r w:rsidR="00501F4E">
        <w:rPr>
          <w:sz w:val="24"/>
          <w:szCs w:val="24"/>
        </w:rPr>
        <w:t>data</w:t>
      </w:r>
      <w:r w:rsidR="002024DF">
        <w:rPr>
          <w:sz w:val="24"/>
          <w:szCs w:val="24"/>
        </w:rPr>
        <w:t xml:space="preserve"> collected through system surveillance systems</w:t>
      </w:r>
      <w:r w:rsidR="00F75855" w:rsidRPr="00501F4E">
        <w:rPr>
          <w:sz w:val="24"/>
          <w:szCs w:val="24"/>
        </w:rPr>
        <w:t xml:space="preserve"> for University</w:t>
      </w:r>
      <w:r w:rsidR="00501F4E">
        <w:rPr>
          <w:sz w:val="24"/>
          <w:szCs w:val="24"/>
        </w:rPr>
        <w:t xml:space="preserve"> </w:t>
      </w:r>
      <w:r w:rsidR="009F1507">
        <w:rPr>
          <w:sz w:val="24"/>
          <w:szCs w:val="24"/>
        </w:rPr>
        <w:t>buildings and outdoor areas</w:t>
      </w:r>
      <w:r w:rsidR="00276042" w:rsidRPr="00501F4E">
        <w:rPr>
          <w:sz w:val="24"/>
          <w:szCs w:val="24"/>
        </w:rPr>
        <w:t>.</w:t>
      </w:r>
    </w:p>
    <w:p w14:paraId="7E555BAC" w14:textId="77777777" w:rsidR="009D05D2" w:rsidRPr="00501F4E" w:rsidRDefault="009D05D2" w:rsidP="008428A7">
      <w:pPr>
        <w:pStyle w:val="ListParagraph"/>
        <w:ind w:left="1080"/>
        <w:rPr>
          <w:sz w:val="24"/>
          <w:szCs w:val="24"/>
        </w:rPr>
      </w:pPr>
    </w:p>
    <w:p w14:paraId="384D4099" w14:textId="05B5EA14" w:rsidR="00276042" w:rsidRPr="00501F4E" w:rsidRDefault="001B5589" w:rsidP="008428A7">
      <w:pPr>
        <w:pStyle w:val="ListParagraph"/>
        <w:numPr>
          <w:ilvl w:val="0"/>
          <w:numId w:val="17"/>
        </w:numPr>
        <w:ind w:left="1080"/>
        <w:contextualSpacing w:val="0"/>
        <w:rPr>
          <w:sz w:val="24"/>
          <w:szCs w:val="24"/>
        </w:rPr>
      </w:pPr>
      <w:r>
        <w:rPr>
          <w:sz w:val="24"/>
          <w:szCs w:val="24"/>
        </w:rPr>
        <w:t xml:space="preserve">Scope:  </w:t>
      </w:r>
      <w:r w:rsidR="00276042" w:rsidRPr="00501F4E">
        <w:rPr>
          <w:sz w:val="24"/>
          <w:szCs w:val="24"/>
        </w:rPr>
        <w:t xml:space="preserve">This Rule applies to all </w:t>
      </w:r>
      <w:r w:rsidR="00D66E8F">
        <w:rPr>
          <w:sz w:val="24"/>
          <w:szCs w:val="24"/>
        </w:rPr>
        <w:t>persons on University property</w:t>
      </w:r>
      <w:r w:rsidR="00276042" w:rsidRPr="00501F4E">
        <w:rPr>
          <w:sz w:val="24"/>
          <w:szCs w:val="24"/>
        </w:rPr>
        <w:t xml:space="preserve">. </w:t>
      </w:r>
    </w:p>
    <w:p w14:paraId="3BBB6990" w14:textId="6054D4B1" w:rsidR="00256481" w:rsidRPr="00C02144" w:rsidRDefault="00B8620C" w:rsidP="008428A7">
      <w:pPr>
        <w:ind w:left="720" w:firstLine="720"/>
        <w:rPr>
          <w:sz w:val="24"/>
          <w:szCs w:val="24"/>
        </w:rPr>
      </w:pPr>
      <w:r>
        <w:rPr>
          <w:sz w:val="24"/>
          <w:szCs w:val="24"/>
        </w:rPr>
        <w:t>This Rule</w:t>
      </w:r>
      <w:r w:rsidR="003B13A5">
        <w:rPr>
          <w:sz w:val="24"/>
          <w:szCs w:val="24"/>
        </w:rPr>
        <w:t xml:space="preserve"> regulates building access sy</w:t>
      </w:r>
      <w:r w:rsidR="00305502">
        <w:rPr>
          <w:sz w:val="24"/>
          <w:szCs w:val="24"/>
        </w:rPr>
        <w:t>s</w:t>
      </w:r>
      <w:r w:rsidR="003B13A5">
        <w:rPr>
          <w:sz w:val="24"/>
          <w:szCs w:val="24"/>
        </w:rPr>
        <w:t xml:space="preserve">tems and surveillance systems with a </w:t>
      </w:r>
      <w:r w:rsidR="00F67E20" w:rsidRPr="00F67E20">
        <w:rPr>
          <w:i/>
          <w:sz w:val="24"/>
          <w:szCs w:val="24"/>
        </w:rPr>
        <w:t xml:space="preserve">primarily </w:t>
      </w:r>
      <w:r w:rsidR="003B13A5" w:rsidRPr="00A72724">
        <w:rPr>
          <w:i/>
          <w:sz w:val="24"/>
          <w:szCs w:val="24"/>
        </w:rPr>
        <w:t>fixed location</w:t>
      </w:r>
      <w:r w:rsidR="000F4D26">
        <w:rPr>
          <w:i/>
          <w:sz w:val="24"/>
          <w:szCs w:val="24"/>
        </w:rPr>
        <w:t xml:space="preserve"> </w:t>
      </w:r>
      <w:r w:rsidR="000F4D26" w:rsidRPr="00A72724">
        <w:rPr>
          <w:sz w:val="24"/>
          <w:szCs w:val="24"/>
        </w:rPr>
        <w:t>at a University building or outdoor area</w:t>
      </w:r>
      <w:r w:rsidR="003B13A5" w:rsidRPr="000F4D26">
        <w:rPr>
          <w:sz w:val="24"/>
          <w:szCs w:val="24"/>
        </w:rPr>
        <w:t>.</w:t>
      </w:r>
      <w:r w:rsidR="003B13A5">
        <w:rPr>
          <w:sz w:val="24"/>
          <w:szCs w:val="24"/>
        </w:rPr>
        <w:t xml:space="preserve">   </w:t>
      </w:r>
      <w:r w:rsidR="001334A6">
        <w:rPr>
          <w:sz w:val="24"/>
          <w:szCs w:val="24"/>
        </w:rPr>
        <w:t xml:space="preserve"> </w:t>
      </w:r>
    </w:p>
    <w:p w14:paraId="2814F4D0" w14:textId="52046CB3" w:rsidR="00276042" w:rsidRPr="00256481" w:rsidRDefault="00256481" w:rsidP="00256481">
      <w:pPr>
        <w:rPr>
          <w:sz w:val="24"/>
          <w:szCs w:val="24"/>
        </w:rPr>
      </w:pPr>
      <w:r>
        <w:rPr>
          <w:b/>
          <w:sz w:val="24"/>
          <w:szCs w:val="24"/>
        </w:rPr>
        <w:t xml:space="preserve">II. </w:t>
      </w:r>
      <w:r w:rsidR="001A503D" w:rsidRPr="00256481">
        <w:rPr>
          <w:b/>
          <w:sz w:val="24"/>
          <w:szCs w:val="24"/>
        </w:rPr>
        <w:t>Definitions:</w:t>
      </w:r>
      <w:r w:rsidR="001A503D" w:rsidRPr="00256481">
        <w:rPr>
          <w:sz w:val="24"/>
          <w:szCs w:val="24"/>
        </w:rPr>
        <w:t xml:space="preserve"> </w:t>
      </w:r>
    </w:p>
    <w:p w14:paraId="373DCE6E" w14:textId="2083B210" w:rsidR="00276042" w:rsidRPr="00276042" w:rsidRDefault="00276042" w:rsidP="008428A7">
      <w:pPr>
        <w:pStyle w:val="ListParagraph"/>
        <w:ind w:firstLine="360"/>
        <w:rPr>
          <w:sz w:val="24"/>
          <w:szCs w:val="24"/>
        </w:rPr>
      </w:pPr>
      <w:r w:rsidRPr="00276042">
        <w:rPr>
          <w:sz w:val="24"/>
          <w:szCs w:val="24"/>
        </w:rPr>
        <w:t>The defi</w:t>
      </w:r>
      <w:r w:rsidR="005A5C12">
        <w:rPr>
          <w:sz w:val="24"/>
          <w:szCs w:val="24"/>
        </w:rPr>
        <w:t>nitions in University Policy 3-</w:t>
      </w:r>
      <w:r w:rsidRPr="00276042">
        <w:rPr>
          <w:sz w:val="24"/>
          <w:szCs w:val="24"/>
        </w:rPr>
        <w:t>2</w:t>
      </w:r>
      <w:r w:rsidR="005A5C12">
        <w:rPr>
          <w:sz w:val="24"/>
          <w:szCs w:val="24"/>
        </w:rPr>
        <w:t>3</w:t>
      </w:r>
      <w:r w:rsidRPr="00276042">
        <w:rPr>
          <w:sz w:val="24"/>
          <w:szCs w:val="24"/>
        </w:rPr>
        <w:t xml:space="preserve">4 apply for purposes of this Rule. </w:t>
      </w:r>
    </w:p>
    <w:p w14:paraId="6FEB35C3" w14:textId="1AEFB17A" w:rsidR="001A503D" w:rsidRPr="001A503D" w:rsidRDefault="001A503D" w:rsidP="00276042">
      <w:pPr>
        <w:pStyle w:val="ListParagraph"/>
        <w:ind w:left="1080"/>
        <w:contextualSpacing w:val="0"/>
        <w:rPr>
          <w:b/>
          <w:sz w:val="24"/>
          <w:szCs w:val="24"/>
        </w:rPr>
      </w:pPr>
    </w:p>
    <w:p w14:paraId="78784A84" w14:textId="1643A688" w:rsidR="001A503D" w:rsidRPr="00256481" w:rsidRDefault="001A503D" w:rsidP="00256481">
      <w:pPr>
        <w:pStyle w:val="ListParagraph"/>
        <w:numPr>
          <w:ilvl w:val="0"/>
          <w:numId w:val="30"/>
        </w:numPr>
        <w:rPr>
          <w:b/>
          <w:sz w:val="24"/>
          <w:szCs w:val="24"/>
        </w:rPr>
      </w:pPr>
      <w:r w:rsidRPr="00256481">
        <w:rPr>
          <w:b/>
          <w:sz w:val="24"/>
          <w:szCs w:val="24"/>
        </w:rPr>
        <w:t>Rule</w:t>
      </w:r>
      <w:r w:rsidR="009D05D2">
        <w:rPr>
          <w:b/>
          <w:sz w:val="24"/>
          <w:szCs w:val="24"/>
        </w:rPr>
        <w:t>:</w:t>
      </w:r>
    </w:p>
    <w:p w14:paraId="25BFED77" w14:textId="77777777" w:rsidR="0059446F" w:rsidRPr="001B6AC9" w:rsidRDefault="0059446F" w:rsidP="001B6AC9">
      <w:pPr>
        <w:pStyle w:val="ListParagraph"/>
        <w:ind w:left="2520"/>
        <w:rPr>
          <w:sz w:val="24"/>
          <w:szCs w:val="24"/>
        </w:rPr>
      </w:pPr>
    </w:p>
    <w:p w14:paraId="72DEB09C" w14:textId="77777777" w:rsidR="00496060" w:rsidRDefault="00496060" w:rsidP="008428A7">
      <w:pPr>
        <w:pStyle w:val="ListParagraph"/>
        <w:numPr>
          <w:ilvl w:val="0"/>
          <w:numId w:val="29"/>
        </w:numPr>
        <w:ind w:left="1080"/>
        <w:rPr>
          <w:sz w:val="24"/>
          <w:szCs w:val="24"/>
        </w:rPr>
      </w:pPr>
      <w:r w:rsidRPr="00496060">
        <w:rPr>
          <w:sz w:val="24"/>
          <w:szCs w:val="24"/>
        </w:rPr>
        <w:t>Administrative responsibility and funding for Building Access and Surveillance Systems.</w:t>
      </w:r>
    </w:p>
    <w:p w14:paraId="441FD57A" w14:textId="036C5F66" w:rsidR="000F4D26" w:rsidRPr="008428A7" w:rsidRDefault="00F77745" w:rsidP="000F652A">
      <w:pPr>
        <w:ind w:left="1440"/>
        <w:rPr>
          <w:sz w:val="24"/>
          <w:szCs w:val="24"/>
        </w:rPr>
      </w:pPr>
      <w:r>
        <w:rPr>
          <w:sz w:val="24"/>
          <w:szCs w:val="24"/>
        </w:rPr>
        <w:t xml:space="preserve">1. </w:t>
      </w:r>
      <w:r w:rsidR="000F4D26" w:rsidRPr="008428A7">
        <w:rPr>
          <w:sz w:val="24"/>
          <w:szCs w:val="24"/>
        </w:rPr>
        <w:t>Administrative responsibility for systems.</w:t>
      </w:r>
    </w:p>
    <w:p w14:paraId="7AF7A3C9" w14:textId="16229489" w:rsidR="00496060" w:rsidRDefault="008428A7" w:rsidP="008428A7">
      <w:pPr>
        <w:pStyle w:val="ListParagraph"/>
        <w:ind w:left="1800"/>
        <w:rPr>
          <w:sz w:val="24"/>
          <w:szCs w:val="24"/>
        </w:rPr>
      </w:pPr>
      <w:r>
        <w:rPr>
          <w:sz w:val="24"/>
          <w:szCs w:val="24"/>
        </w:rPr>
        <w:t xml:space="preserve">a. </w:t>
      </w:r>
      <w:r w:rsidR="00496060" w:rsidRPr="00496060">
        <w:rPr>
          <w:sz w:val="24"/>
          <w:szCs w:val="24"/>
        </w:rPr>
        <w:t>Departments operating surveillance systems registere</w:t>
      </w:r>
      <w:r w:rsidR="00496060">
        <w:rPr>
          <w:sz w:val="24"/>
          <w:szCs w:val="24"/>
        </w:rPr>
        <w:t xml:space="preserve">d with and approved </w:t>
      </w:r>
      <w:r w:rsidR="00496060" w:rsidRPr="00496060">
        <w:rPr>
          <w:sz w:val="24"/>
          <w:szCs w:val="24"/>
        </w:rPr>
        <w:t xml:space="preserve">by the </w:t>
      </w:r>
      <w:r w:rsidR="005C03FE">
        <w:rPr>
          <w:sz w:val="24"/>
          <w:szCs w:val="24"/>
        </w:rPr>
        <w:t>Surveillance Systems Administrators Committee (</w:t>
      </w:r>
      <w:proofErr w:type="spellStart"/>
      <w:r w:rsidR="00496060" w:rsidRPr="00496060">
        <w:rPr>
          <w:sz w:val="24"/>
          <w:szCs w:val="24"/>
        </w:rPr>
        <w:t>SSAC</w:t>
      </w:r>
      <w:proofErr w:type="spellEnd"/>
      <w:r w:rsidR="005C03FE">
        <w:rPr>
          <w:sz w:val="24"/>
          <w:szCs w:val="24"/>
        </w:rPr>
        <w:t>)</w:t>
      </w:r>
      <w:r w:rsidR="00496060" w:rsidRPr="00496060">
        <w:rPr>
          <w:sz w:val="24"/>
          <w:szCs w:val="24"/>
        </w:rPr>
        <w:t xml:space="preserve"> are responsible for the installation, management, maintenance, and use of surveillance software (which ordinarily will be carried out by the department’s designated Information Technology staff).</w:t>
      </w:r>
      <w:r w:rsidR="00F77745" w:rsidRPr="00F77745">
        <w:t xml:space="preserve"> </w:t>
      </w:r>
      <w:r w:rsidR="00F77745">
        <w:t xml:space="preserve"> </w:t>
      </w:r>
      <w:r w:rsidR="00F77745" w:rsidRPr="008428A7">
        <w:rPr>
          <w:b/>
        </w:rPr>
        <w:t>And see Policy 3-234-III-B-2-b, prohibiting the operation of any system which has not been registered and approved, unless exempted</w:t>
      </w:r>
      <w:r w:rsidR="00F77745" w:rsidRPr="008428A7">
        <w:rPr>
          <w:b/>
          <w:sz w:val="24"/>
          <w:szCs w:val="24"/>
        </w:rPr>
        <w:t>.</w:t>
      </w:r>
    </w:p>
    <w:p w14:paraId="6DDCD5A0" w14:textId="77777777" w:rsidR="000F4D26" w:rsidRDefault="000F4D26" w:rsidP="008428A7">
      <w:pPr>
        <w:pStyle w:val="ListParagraph"/>
        <w:ind w:left="1800"/>
        <w:rPr>
          <w:sz w:val="24"/>
          <w:szCs w:val="24"/>
        </w:rPr>
      </w:pPr>
    </w:p>
    <w:p w14:paraId="1B0C5A05" w14:textId="1194C1DC" w:rsidR="00496060" w:rsidRDefault="008428A7" w:rsidP="008428A7">
      <w:pPr>
        <w:pStyle w:val="ListParagraph"/>
        <w:ind w:left="1800"/>
        <w:rPr>
          <w:sz w:val="24"/>
          <w:szCs w:val="24"/>
        </w:rPr>
      </w:pPr>
      <w:r>
        <w:rPr>
          <w:sz w:val="24"/>
          <w:szCs w:val="24"/>
        </w:rPr>
        <w:t xml:space="preserve">b. </w:t>
      </w:r>
      <w:r w:rsidR="00496060" w:rsidRPr="00A72724">
        <w:rPr>
          <w:sz w:val="24"/>
          <w:szCs w:val="24"/>
        </w:rPr>
        <w:t xml:space="preserve">Each surveillance system monitoring activity in an area which has been designated by the DPS as a Public Safety Space will ordinarily be centrally managed, by </w:t>
      </w:r>
      <w:r w:rsidR="00496060">
        <w:rPr>
          <w:sz w:val="24"/>
          <w:szCs w:val="24"/>
        </w:rPr>
        <w:t xml:space="preserve">the </w:t>
      </w:r>
      <w:r w:rsidR="00496060" w:rsidRPr="00A72724">
        <w:rPr>
          <w:sz w:val="24"/>
          <w:szCs w:val="24"/>
        </w:rPr>
        <w:t>Campus Building Access</w:t>
      </w:r>
      <w:r w:rsidR="00496060">
        <w:rPr>
          <w:sz w:val="24"/>
          <w:szCs w:val="24"/>
        </w:rPr>
        <w:t xml:space="preserve"> Team</w:t>
      </w:r>
      <w:r w:rsidR="00496060" w:rsidRPr="00A72724">
        <w:rPr>
          <w:sz w:val="24"/>
          <w:szCs w:val="24"/>
        </w:rPr>
        <w:t>.</w:t>
      </w:r>
    </w:p>
    <w:p w14:paraId="260C519C" w14:textId="77777777" w:rsidR="00496060" w:rsidRPr="00A72724" w:rsidRDefault="00496060" w:rsidP="008428A7">
      <w:pPr>
        <w:pStyle w:val="ListParagraph"/>
        <w:ind w:left="1800"/>
        <w:rPr>
          <w:sz w:val="24"/>
          <w:szCs w:val="24"/>
        </w:rPr>
      </w:pPr>
    </w:p>
    <w:p w14:paraId="56E88A7E" w14:textId="4D0B9245" w:rsidR="00B2003F" w:rsidRPr="008428A7" w:rsidRDefault="00F77745" w:rsidP="008428A7">
      <w:pPr>
        <w:ind w:left="720" w:firstLine="720"/>
        <w:rPr>
          <w:sz w:val="24"/>
          <w:szCs w:val="24"/>
        </w:rPr>
      </w:pPr>
      <w:r>
        <w:rPr>
          <w:sz w:val="24"/>
          <w:szCs w:val="24"/>
        </w:rPr>
        <w:lastRenderedPageBreak/>
        <w:t xml:space="preserve">2. </w:t>
      </w:r>
      <w:r w:rsidR="004042B1" w:rsidRPr="008428A7">
        <w:rPr>
          <w:sz w:val="24"/>
          <w:szCs w:val="24"/>
        </w:rPr>
        <w:t>Funding of Systems</w:t>
      </w:r>
      <w:r w:rsidR="009D05D2" w:rsidRPr="008428A7">
        <w:rPr>
          <w:sz w:val="24"/>
          <w:szCs w:val="24"/>
        </w:rPr>
        <w:t>.</w:t>
      </w:r>
    </w:p>
    <w:p w14:paraId="6ACF3696" w14:textId="77777777" w:rsidR="00A56BF2" w:rsidRDefault="00F77745" w:rsidP="008428A7">
      <w:pPr>
        <w:ind w:left="1800"/>
        <w:rPr>
          <w:sz w:val="24"/>
          <w:szCs w:val="24"/>
        </w:rPr>
      </w:pPr>
      <w:r>
        <w:rPr>
          <w:sz w:val="24"/>
          <w:szCs w:val="24"/>
        </w:rPr>
        <w:t xml:space="preserve">a. </w:t>
      </w:r>
      <w:r w:rsidR="00496060" w:rsidRPr="008428A7">
        <w:rPr>
          <w:sz w:val="24"/>
          <w:szCs w:val="24"/>
        </w:rPr>
        <w:t>Initial acquisition and installation costs and renovations of both building access systems and surveillance systems are funded through various sources apart from ongoing operations and maintenance.</w:t>
      </w:r>
    </w:p>
    <w:p w14:paraId="36C8AFCE" w14:textId="1657A91A" w:rsidR="001B391C" w:rsidRPr="008428A7" w:rsidRDefault="00F77745" w:rsidP="008428A7">
      <w:pPr>
        <w:ind w:left="1800"/>
        <w:rPr>
          <w:sz w:val="24"/>
          <w:szCs w:val="24"/>
        </w:rPr>
      </w:pPr>
      <w:r w:rsidRPr="008428A7">
        <w:rPr>
          <w:sz w:val="24"/>
          <w:szCs w:val="24"/>
        </w:rPr>
        <w:t xml:space="preserve">b. </w:t>
      </w:r>
      <w:r w:rsidR="001B391C" w:rsidRPr="008428A7">
        <w:rPr>
          <w:sz w:val="24"/>
          <w:szCs w:val="24"/>
        </w:rPr>
        <w:t xml:space="preserve"> </w:t>
      </w:r>
      <w:r w:rsidR="00496060" w:rsidRPr="008428A7">
        <w:rPr>
          <w:sz w:val="24"/>
          <w:szCs w:val="24"/>
        </w:rPr>
        <w:t xml:space="preserve">After initial installation, the designated </w:t>
      </w:r>
      <w:r w:rsidR="00A56BF2">
        <w:rPr>
          <w:sz w:val="24"/>
          <w:szCs w:val="24"/>
        </w:rPr>
        <w:t>[</w:t>
      </w:r>
      <w:r w:rsidR="00496060" w:rsidRPr="008428A7">
        <w:rPr>
          <w:sz w:val="24"/>
          <w:szCs w:val="24"/>
        </w:rPr>
        <w:t>Facility Steward</w:t>
      </w:r>
      <w:r w:rsidR="00A56BF2">
        <w:rPr>
          <w:sz w:val="24"/>
          <w:szCs w:val="24"/>
        </w:rPr>
        <w:t>]</w:t>
      </w:r>
      <w:r w:rsidR="00496060" w:rsidRPr="008428A7">
        <w:rPr>
          <w:sz w:val="24"/>
          <w:szCs w:val="24"/>
        </w:rPr>
        <w:t xml:space="preserve"> for a building ordinarily manages the operation and maintenance, and routine replacement of building access systems and surveillance sys</w:t>
      </w:r>
      <w:r w:rsidR="000F4D26" w:rsidRPr="008428A7">
        <w:rPr>
          <w:sz w:val="24"/>
          <w:szCs w:val="24"/>
        </w:rPr>
        <w:t xml:space="preserve">tems for that building, funded </w:t>
      </w:r>
      <w:r w:rsidR="00496060" w:rsidRPr="008428A7">
        <w:rPr>
          <w:sz w:val="24"/>
          <w:szCs w:val="24"/>
        </w:rPr>
        <w:t xml:space="preserve">through per-device fees and other fund allocations within the purview of the </w:t>
      </w:r>
      <w:r w:rsidR="00A56BF2">
        <w:rPr>
          <w:sz w:val="24"/>
          <w:szCs w:val="24"/>
        </w:rPr>
        <w:t>[</w:t>
      </w:r>
      <w:r w:rsidR="00496060" w:rsidRPr="008428A7">
        <w:rPr>
          <w:sz w:val="24"/>
          <w:szCs w:val="24"/>
        </w:rPr>
        <w:t>Facility Steward</w:t>
      </w:r>
      <w:r w:rsidR="00A56BF2">
        <w:rPr>
          <w:sz w:val="24"/>
          <w:szCs w:val="24"/>
        </w:rPr>
        <w:t>]</w:t>
      </w:r>
      <w:r w:rsidR="00496060" w:rsidRPr="008428A7">
        <w:rPr>
          <w:sz w:val="24"/>
          <w:szCs w:val="24"/>
        </w:rPr>
        <w:t>.</w:t>
      </w:r>
    </w:p>
    <w:p w14:paraId="187815DE" w14:textId="7AA71ADC" w:rsidR="001B391C" w:rsidRDefault="008428A7" w:rsidP="008428A7">
      <w:pPr>
        <w:ind w:left="1800"/>
        <w:rPr>
          <w:sz w:val="24"/>
          <w:szCs w:val="24"/>
        </w:rPr>
      </w:pPr>
      <w:r>
        <w:rPr>
          <w:sz w:val="24"/>
          <w:szCs w:val="24"/>
        </w:rPr>
        <w:t>c</w:t>
      </w:r>
      <w:r w:rsidR="001B391C">
        <w:rPr>
          <w:sz w:val="24"/>
          <w:szCs w:val="24"/>
        </w:rPr>
        <w:t xml:space="preserve">. </w:t>
      </w:r>
      <w:r w:rsidR="001F6550">
        <w:rPr>
          <w:sz w:val="24"/>
          <w:szCs w:val="24"/>
        </w:rPr>
        <w:t xml:space="preserve">The </w:t>
      </w:r>
      <w:r w:rsidR="00556E74" w:rsidRPr="001B391C">
        <w:rPr>
          <w:sz w:val="24"/>
          <w:szCs w:val="24"/>
        </w:rPr>
        <w:t>Campus Building Access</w:t>
      </w:r>
      <w:r w:rsidR="001F6550">
        <w:rPr>
          <w:sz w:val="24"/>
          <w:szCs w:val="24"/>
        </w:rPr>
        <w:t xml:space="preserve"> Team</w:t>
      </w:r>
      <w:r w:rsidR="00D7204C" w:rsidRPr="001B391C">
        <w:rPr>
          <w:sz w:val="24"/>
          <w:szCs w:val="24"/>
        </w:rPr>
        <w:t xml:space="preserve"> reviews actual costs and projections annually </w:t>
      </w:r>
      <w:r w:rsidR="007D66A2" w:rsidRPr="001B391C">
        <w:rPr>
          <w:sz w:val="24"/>
          <w:szCs w:val="24"/>
        </w:rPr>
        <w:t xml:space="preserve">for the operations and maintenance of Electronic Access Control and Surveillance </w:t>
      </w:r>
      <w:r w:rsidR="007E0CA2" w:rsidRPr="001B391C">
        <w:rPr>
          <w:sz w:val="24"/>
          <w:szCs w:val="24"/>
        </w:rPr>
        <w:t>S</w:t>
      </w:r>
      <w:r w:rsidR="007D66A2" w:rsidRPr="001B391C">
        <w:rPr>
          <w:sz w:val="24"/>
          <w:szCs w:val="24"/>
        </w:rPr>
        <w:t xml:space="preserve">ystems </w:t>
      </w:r>
      <w:r w:rsidR="00D7204C" w:rsidRPr="001B391C">
        <w:rPr>
          <w:sz w:val="24"/>
          <w:szCs w:val="24"/>
        </w:rPr>
        <w:t>and proposes fee adjustments. The V</w:t>
      </w:r>
      <w:r w:rsidR="004D1F28" w:rsidRPr="001B391C">
        <w:rPr>
          <w:sz w:val="24"/>
          <w:szCs w:val="24"/>
        </w:rPr>
        <w:t xml:space="preserve">ice </w:t>
      </w:r>
      <w:r w:rsidR="00D7204C" w:rsidRPr="001B391C">
        <w:rPr>
          <w:sz w:val="24"/>
          <w:szCs w:val="24"/>
        </w:rPr>
        <w:t>P</w:t>
      </w:r>
      <w:r w:rsidR="004D1F28" w:rsidRPr="001B391C">
        <w:rPr>
          <w:sz w:val="24"/>
          <w:szCs w:val="24"/>
        </w:rPr>
        <w:t>resident</w:t>
      </w:r>
      <w:r w:rsidR="00D7204C" w:rsidRPr="001B391C">
        <w:rPr>
          <w:sz w:val="24"/>
          <w:szCs w:val="24"/>
        </w:rPr>
        <w:t xml:space="preserve"> for Administrative Services approves such adjustments</w:t>
      </w:r>
      <w:r w:rsidR="007E0CA2" w:rsidRPr="001B391C">
        <w:rPr>
          <w:sz w:val="24"/>
          <w:szCs w:val="24"/>
        </w:rPr>
        <w:t>.</w:t>
      </w:r>
    </w:p>
    <w:p w14:paraId="17F37706" w14:textId="77BE5943" w:rsidR="007E0CA2" w:rsidRPr="001B391C" w:rsidRDefault="008428A7" w:rsidP="008428A7">
      <w:pPr>
        <w:ind w:left="1800"/>
        <w:rPr>
          <w:sz w:val="24"/>
          <w:szCs w:val="24"/>
        </w:rPr>
      </w:pPr>
      <w:r>
        <w:rPr>
          <w:sz w:val="24"/>
          <w:szCs w:val="24"/>
        </w:rPr>
        <w:t>d</w:t>
      </w:r>
      <w:r w:rsidR="001B391C">
        <w:rPr>
          <w:sz w:val="24"/>
          <w:szCs w:val="24"/>
        </w:rPr>
        <w:t xml:space="preserve">. </w:t>
      </w:r>
      <w:r w:rsidR="007E0CA2" w:rsidRPr="001B391C">
        <w:rPr>
          <w:sz w:val="24"/>
          <w:szCs w:val="24"/>
        </w:rPr>
        <w:t xml:space="preserve">Devices providing electronic access or surveillance for areas designated as Public Safety Spaces, and other areas ordinarily used by the general public, are funded from the General Fund.  Other devices are funded by the department using those devices.  Departments are responsible for damage and costs resulting from unauthorized installations.  </w:t>
      </w:r>
    </w:p>
    <w:p w14:paraId="5D511506" w14:textId="77777777" w:rsidR="008428A7" w:rsidRPr="001B6AC9" w:rsidRDefault="008428A7" w:rsidP="008428A7">
      <w:pPr>
        <w:pStyle w:val="ListParagraph"/>
        <w:ind w:left="2520"/>
        <w:rPr>
          <w:sz w:val="24"/>
          <w:szCs w:val="24"/>
        </w:rPr>
      </w:pPr>
    </w:p>
    <w:p w14:paraId="0AA081FE" w14:textId="30A5D0C6" w:rsidR="008428A7" w:rsidRDefault="008428A7" w:rsidP="008428A7">
      <w:pPr>
        <w:pStyle w:val="ListParagraph"/>
        <w:numPr>
          <w:ilvl w:val="0"/>
          <w:numId w:val="29"/>
        </w:numPr>
        <w:ind w:left="1080"/>
        <w:rPr>
          <w:sz w:val="24"/>
          <w:szCs w:val="24"/>
        </w:rPr>
      </w:pPr>
      <w:r>
        <w:rPr>
          <w:sz w:val="24"/>
          <w:szCs w:val="24"/>
        </w:rPr>
        <w:t>Registration and Approval of Surveillance Systems.</w:t>
      </w:r>
    </w:p>
    <w:p w14:paraId="5DE578C0" w14:textId="77777777" w:rsidR="001A503D" w:rsidRPr="001A503D" w:rsidRDefault="001A503D" w:rsidP="00256481">
      <w:pPr>
        <w:pStyle w:val="ListParagraph"/>
        <w:ind w:left="1080"/>
        <w:rPr>
          <w:sz w:val="24"/>
          <w:szCs w:val="24"/>
        </w:rPr>
      </w:pPr>
    </w:p>
    <w:p w14:paraId="47563F9B" w14:textId="7BFE258D" w:rsidR="001A503D" w:rsidRPr="001A503D" w:rsidRDefault="001A503D" w:rsidP="008428A7">
      <w:pPr>
        <w:pStyle w:val="ListParagraph"/>
        <w:numPr>
          <w:ilvl w:val="0"/>
          <w:numId w:val="24"/>
        </w:numPr>
        <w:rPr>
          <w:sz w:val="24"/>
          <w:szCs w:val="24"/>
        </w:rPr>
      </w:pPr>
      <w:r w:rsidRPr="001A503D">
        <w:rPr>
          <w:sz w:val="24"/>
          <w:szCs w:val="24"/>
        </w:rPr>
        <w:t xml:space="preserve">The following exemptions </w:t>
      </w:r>
      <w:r w:rsidR="00256481">
        <w:rPr>
          <w:sz w:val="24"/>
          <w:szCs w:val="24"/>
        </w:rPr>
        <w:t>from</w:t>
      </w:r>
      <w:r w:rsidR="00256481" w:rsidRPr="001A503D">
        <w:rPr>
          <w:sz w:val="24"/>
          <w:szCs w:val="24"/>
        </w:rPr>
        <w:t xml:space="preserve"> </w:t>
      </w:r>
      <w:r w:rsidRPr="001A503D">
        <w:rPr>
          <w:sz w:val="24"/>
          <w:szCs w:val="24"/>
        </w:rPr>
        <w:t xml:space="preserve">the </w:t>
      </w:r>
      <w:r w:rsidR="00256481">
        <w:rPr>
          <w:sz w:val="24"/>
          <w:szCs w:val="24"/>
        </w:rPr>
        <w:t xml:space="preserve">otherwise applicable </w:t>
      </w:r>
      <w:r w:rsidRPr="001A503D">
        <w:rPr>
          <w:sz w:val="24"/>
          <w:szCs w:val="24"/>
        </w:rPr>
        <w:t xml:space="preserve">surveillance system registration </w:t>
      </w:r>
      <w:r w:rsidR="00F75855">
        <w:rPr>
          <w:sz w:val="24"/>
          <w:szCs w:val="24"/>
        </w:rPr>
        <w:t>requirements</w:t>
      </w:r>
      <w:r w:rsidR="00F75855" w:rsidRPr="001A503D">
        <w:rPr>
          <w:sz w:val="24"/>
          <w:szCs w:val="24"/>
        </w:rPr>
        <w:t xml:space="preserve"> </w:t>
      </w:r>
      <w:r w:rsidR="00256481">
        <w:rPr>
          <w:sz w:val="24"/>
          <w:szCs w:val="24"/>
        </w:rPr>
        <w:t>of Policy 3-</w:t>
      </w:r>
      <w:r w:rsidR="00471D3C">
        <w:rPr>
          <w:sz w:val="24"/>
          <w:szCs w:val="24"/>
        </w:rPr>
        <w:t>2</w:t>
      </w:r>
      <w:r w:rsidR="005A5C12">
        <w:rPr>
          <w:sz w:val="24"/>
          <w:szCs w:val="24"/>
        </w:rPr>
        <w:t>3</w:t>
      </w:r>
      <w:r w:rsidR="00471D3C">
        <w:rPr>
          <w:sz w:val="24"/>
          <w:szCs w:val="24"/>
        </w:rPr>
        <w:t>4</w:t>
      </w:r>
      <w:r w:rsidR="002350EB">
        <w:rPr>
          <w:sz w:val="24"/>
          <w:szCs w:val="24"/>
        </w:rPr>
        <w:t>-I</w:t>
      </w:r>
      <w:r w:rsidR="009D05D2">
        <w:rPr>
          <w:sz w:val="24"/>
          <w:szCs w:val="24"/>
        </w:rPr>
        <w:t>I</w:t>
      </w:r>
      <w:r w:rsidR="002350EB">
        <w:rPr>
          <w:sz w:val="24"/>
          <w:szCs w:val="24"/>
        </w:rPr>
        <w:t>I-</w:t>
      </w:r>
      <w:r w:rsidR="00471D3C" w:rsidRPr="001A503D">
        <w:rPr>
          <w:sz w:val="24"/>
          <w:szCs w:val="24"/>
        </w:rPr>
        <w:t xml:space="preserve"> are</w:t>
      </w:r>
      <w:r w:rsidRPr="001A503D">
        <w:rPr>
          <w:sz w:val="24"/>
          <w:szCs w:val="24"/>
        </w:rPr>
        <w:t xml:space="preserve"> </w:t>
      </w:r>
      <w:r w:rsidR="00256481">
        <w:rPr>
          <w:sz w:val="24"/>
          <w:szCs w:val="24"/>
        </w:rPr>
        <w:t xml:space="preserve">hereby </w:t>
      </w:r>
      <w:r w:rsidRPr="001A503D">
        <w:rPr>
          <w:sz w:val="24"/>
          <w:szCs w:val="24"/>
        </w:rPr>
        <w:t>granted.</w:t>
      </w:r>
    </w:p>
    <w:p w14:paraId="52D2FFB0" w14:textId="77E4EBAB" w:rsidR="001A503D" w:rsidRPr="001A503D" w:rsidRDefault="001A503D" w:rsidP="008428A7">
      <w:pPr>
        <w:pStyle w:val="ListParagraph"/>
        <w:numPr>
          <w:ilvl w:val="1"/>
          <w:numId w:val="19"/>
        </w:numPr>
        <w:rPr>
          <w:sz w:val="24"/>
          <w:szCs w:val="24"/>
        </w:rPr>
      </w:pPr>
      <w:r w:rsidRPr="001A503D">
        <w:rPr>
          <w:sz w:val="24"/>
          <w:szCs w:val="24"/>
        </w:rPr>
        <w:t>Clinical Patient Care</w:t>
      </w:r>
      <w:r w:rsidR="00F75855">
        <w:rPr>
          <w:sz w:val="24"/>
          <w:szCs w:val="24"/>
        </w:rPr>
        <w:t xml:space="preserve">. </w:t>
      </w:r>
    </w:p>
    <w:p w14:paraId="03A7EFBD" w14:textId="77777777" w:rsidR="001A503D" w:rsidRPr="001A503D" w:rsidRDefault="001A503D" w:rsidP="008428A7">
      <w:pPr>
        <w:pStyle w:val="ListParagraph"/>
        <w:ind w:left="2520"/>
        <w:rPr>
          <w:sz w:val="24"/>
          <w:szCs w:val="24"/>
        </w:rPr>
      </w:pPr>
      <w:r w:rsidRPr="001A503D">
        <w:rPr>
          <w:sz w:val="24"/>
          <w:szCs w:val="24"/>
        </w:rPr>
        <w:t>Monitoring patients under medical care by authorized medical professionals.</w:t>
      </w:r>
    </w:p>
    <w:p w14:paraId="5CA4CF3E" w14:textId="64DC666A" w:rsidR="001A503D" w:rsidRPr="001A503D" w:rsidRDefault="001A503D" w:rsidP="008428A7">
      <w:pPr>
        <w:pStyle w:val="ListParagraph"/>
        <w:numPr>
          <w:ilvl w:val="1"/>
          <w:numId w:val="19"/>
        </w:numPr>
        <w:rPr>
          <w:sz w:val="24"/>
          <w:szCs w:val="24"/>
        </w:rPr>
      </w:pPr>
      <w:r w:rsidRPr="001A503D">
        <w:rPr>
          <w:sz w:val="24"/>
          <w:szCs w:val="24"/>
        </w:rPr>
        <w:t>Human Subject Research</w:t>
      </w:r>
      <w:r w:rsidR="00F75855">
        <w:rPr>
          <w:sz w:val="24"/>
          <w:szCs w:val="24"/>
        </w:rPr>
        <w:t>.</w:t>
      </w:r>
    </w:p>
    <w:p w14:paraId="39AF7675" w14:textId="77777777" w:rsidR="001A503D" w:rsidRPr="001A503D" w:rsidRDefault="001A503D" w:rsidP="008428A7">
      <w:pPr>
        <w:pStyle w:val="ListParagraph"/>
        <w:ind w:left="2520"/>
        <w:rPr>
          <w:sz w:val="24"/>
          <w:szCs w:val="24"/>
        </w:rPr>
      </w:pPr>
      <w:r w:rsidRPr="001A503D">
        <w:rPr>
          <w:sz w:val="24"/>
          <w:szCs w:val="24"/>
        </w:rPr>
        <w:t>Research authorized by the Institutional Review Board for Human Subject Research.</w:t>
      </w:r>
    </w:p>
    <w:p w14:paraId="1B6046CA" w14:textId="4D89A431" w:rsidR="001A503D" w:rsidRPr="001A503D" w:rsidRDefault="001A503D" w:rsidP="008428A7">
      <w:pPr>
        <w:pStyle w:val="ListParagraph"/>
        <w:numPr>
          <w:ilvl w:val="1"/>
          <w:numId w:val="19"/>
        </w:numPr>
        <w:rPr>
          <w:sz w:val="24"/>
          <w:szCs w:val="24"/>
        </w:rPr>
      </w:pPr>
      <w:r w:rsidRPr="001A503D">
        <w:rPr>
          <w:sz w:val="24"/>
          <w:szCs w:val="24"/>
        </w:rPr>
        <w:t>Teaching and Learning</w:t>
      </w:r>
      <w:r w:rsidR="00F75855">
        <w:rPr>
          <w:sz w:val="24"/>
          <w:szCs w:val="24"/>
        </w:rPr>
        <w:t>.</w:t>
      </w:r>
    </w:p>
    <w:p w14:paraId="57887684" w14:textId="437E456D" w:rsidR="001A503D" w:rsidRPr="001A503D" w:rsidRDefault="001A503D" w:rsidP="008428A7">
      <w:pPr>
        <w:pStyle w:val="ListParagraph"/>
        <w:ind w:left="2520"/>
        <w:rPr>
          <w:sz w:val="24"/>
          <w:szCs w:val="24"/>
        </w:rPr>
      </w:pPr>
      <w:r w:rsidRPr="001A503D">
        <w:rPr>
          <w:sz w:val="24"/>
          <w:szCs w:val="24"/>
        </w:rPr>
        <w:t xml:space="preserve">Recording for instructional purposes as part of an approved University of Utah </w:t>
      </w:r>
      <w:r w:rsidR="002350EB">
        <w:rPr>
          <w:sz w:val="24"/>
          <w:szCs w:val="24"/>
        </w:rPr>
        <w:t>course, under supervision of the course instructor</w:t>
      </w:r>
      <w:r w:rsidRPr="001A503D">
        <w:rPr>
          <w:sz w:val="24"/>
          <w:szCs w:val="24"/>
        </w:rPr>
        <w:t>.</w:t>
      </w:r>
    </w:p>
    <w:p w14:paraId="29379C91" w14:textId="29794B44" w:rsidR="001A503D" w:rsidRPr="001A503D" w:rsidRDefault="001A503D" w:rsidP="008428A7">
      <w:pPr>
        <w:pStyle w:val="ListParagraph"/>
        <w:numPr>
          <w:ilvl w:val="1"/>
          <w:numId w:val="19"/>
        </w:numPr>
        <w:rPr>
          <w:sz w:val="24"/>
          <w:szCs w:val="24"/>
        </w:rPr>
      </w:pPr>
      <w:r w:rsidRPr="001A503D">
        <w:rPr>
          <w:sz w:val="24"/>
          <w:szCs w:val="24"/>
        </w:rPr>
        <w:t>Video Conferencing</w:t>
      </w:r>
      <w:r w:rsidR="00F75855">
        <w:rPr>
          <w:sz w:val="24"/>
          <w:szCs w:val="24"/>
        </w:rPr>
        <w:t>.</w:t>
      </w:r>
    </w:p>
    <w:p w14:paraId="266A9D37" w14:textId="77777777" w:rsidR="00005826" w:rsidRDefault="001A503D" w:rsidP="008428A7">
      <w:pPr>
        <w:pStyle w:val="ListParagraph"/>
        <w:ind w:left="2520"/>
        <w:rPr>
          <w:sz w:val="24"/>
          <w:szCs w:val="24"/>
        </w:rPr>
      </w:pPr>
      <w:r w:rsidRPr="001A503D">
        <w:rPr>
          <w:sz w:val="24"/>
          <w:szCs w:val="24"/>
        </w:rPr>
        <w:t>Meetings conducted through electronic devices where all parties are aware of being recorded.</w:t>
      </w:r>
    </w:p>
    <w:p w14:paraId="1733329A" w14:textId="77777777" w:rsidR="007F1AE8" w:rsidRDefault="001A503D" w:rsidP="007F1AE8">
      <w:pPr>
        <w:pStyle w:val="ListParagraph"/>
        <w:numPr>
          <w:ilvl w:val="1"/>
          <w:numId w:val="19"/>
        </w:numPr>
        <w:rPr>
          <w:sz w:val="24"/>
          <w:szCs w:val="24"/>
        </w:rPr>
      </w:pPr>
      <w:r w:rsidRPr="0003068F">
        <w:rPr>
          <w:sz w:val="24"/>
          <w:szCs w:val="24"/>
        </w:rPr>
        <w:t xml:space="preserve">Personal Communication Devices </w:t>
      </w:r>
      <w:r w:rsidR="00AC255D" w:rsidRPr="0003068F">
        <w:rPr>
          <w:sz w:val="24"/>
          <w:szCs w:val="24"/>
        </w:rPr>
        <w:t>(</w:t>
      </w:r>
      <w:r w:rsidR="0019213A" w:rsidRPr="0003068F">
        <w:rPr>
          <w:sz w:val="24"/>
          <w:szCs w:val="24"/>
        </w:rPr>
        <w:t>i.</w:t>
      </w:r>
      <w:r w:rsidR="0019213A" w:rsidRPr="008A7A13">
        <w:rPr>
          <w:sz w:val="24"/>
          <w:szCs w:val="24"/>
        </w:rPr>
        <w:t>e</w:t>
      </w:r>
      <w:r w:rsidR="0019213A" w:rsidRPr="00F745F4">
        <w:rPr>
          <w:sz w:val="24"/>
          <w:szCs w:val="24"/>
        </w:rPr>
        <w:t>.</w:t>
      </w:r>
      <w:r w:rsidR="003E0AAC" w:rsidRPr="00F745F4">
        <w:rPr>
          <w:sz w:val="24"/>
          <w:szCs w:val="24"/>
        </w:rPr>
        <w:t>,</w:t>
      </w:r>
      <w:r w:rsidR="00AC255D" w:rsidRPr="008A7A13">
        <w:rPr>
          <w:sz w:val="24"/>
          <w:szCs w:val="24"/>
        </w:rPr>
        <w:t xml:space="preserve"> s</w:t>
      </w:r>
      <w:r w:rsidR="00AC255D" w:rsidRPr="0003068F">
        <w:rPr>
          <w:sz w:val="24"/>
          <w:szCs w:val="24"/>
        </w:rPr>
        <w:t xml:space="preserve">mart phones) </w:t>
      </w:r>
      <w:r w:rsidRPr="0003068F">
        <w:rPr>
          <w:sz w:val="24"/>
          <w:szCs w:val="24"/>
        </w:rPr>
        <w:t xml:space="preserve">and Others, as </w:t>
      </w:r>
      <w:r w:rsidR="002024DF">
        <w:rPr>
          <w:sz w:val="24"/>
          <w:szCs w:val="24"/>
        </w:rPr>
        <w:t>specified</w:t>
      </w:r>
      <w:r w:rsidR="002024DF" w:rsidRPr="0003068F">
        <w:rPr>
          <w:sz w:val="24"/>
          <w:szCs w:val="24"/>
        </w:rPr>
        <w:t xml:space="preserve"> </w:t>
      </w:r>
      <w:r w:rsidRPr="0003068F">
        <w:rPr>
          <w:sz w:val="24"/>
          <w:szCs w:val="24"/>
        </w:rPr>
        <w:t xml:space="preserve">by the </w:t>
      </w:r>
      <w:proofErr w:type="spellStart"/>
      <w:r w:rsidR="005C03FE">
        <w:rPr>
          <w:sz w:val="24"/>
          <w:szCs w:val="24"/>
        </w:rPr>
        <w:t>SSAC</w:t>
      </w:r>
      <w:proofErr w:type="spellEnd"/>
      <w:r w:rsidR="00F75855">
        <w:rPr>
          <w:sz w:val="24"/>
          <w:szCs w:val="24"/>
        </w:rPr>
        <w:t>.</w:t>
      </w:r>
    </w:p>
    <w:p w14:paraId="719A7E9C" w14:textId="77777777" w:rsidR="007F1AE8" w:rsidRDefault="007F1AE8" w:rsidP="007F1AE8">
      <w:pPr>
        <w:pStyle w:val="ListParagraph"/>
        <w:ind w:left="2520"/>
        <w:rPr>
          <w:sz w:val="24"/>
          <w:szCs w:val="24"/>
        </w:rPr>
      </w:pPr>
    </w:p>
    <w:p w14:paraId="2054F0EF" w14:textId="77777777" w:rsidR="007F1AE8" w:rsidRPr="001B391C" w:rsidRDefault="007F1AE8" w:rsidP="007F1AE8">
      <w:pPr>
        <w:ind w:left="1800"/>
        <w:rPr>
          <w:sz w:val="24"/>
          <w:szCs w:val="24"/>
        </w:rPr>
      </w:pPr>
    </w:p>
    <w:p w14:paraId="007A7AD7" w14:textId="77777777" w:rsidR="007F1AE8" w:rsidRDefault="007F1AE8" w:rsidP="00E40BC7">
      <w:pPr>
        <w:rPr>
          <w:sz w:val="24"/>
          <w:szCs w:val="24"/>
        </w:rPr>
      </w:pPr>
    </w:p>
    <w:p w14:paraId="73315E1F" w14:textId="01946AD6" w:rsidR="001A503D" w:rsidRPr="001A503D" w:rsidRDefault="001A503D" w:rsidP="00E40BC7">
      <w:pPr>
        <w:pStyle w:val="ListParagraph"/>
        <w:numPr>
          <w:ilvl w:val="0"/>
          <w:numId w:val="29"/>
        </w:numPr>
        <w:rPr>
          <w:sz w:val="24"/>
          <w:szCs w:val="24"/>
        </w:rPr>
      </w:pPr>
      <w:r w:rsidRPr="001A503D">
        <w:rPr>
          <w:sz w:val="24"/>
          <w:szCs w:val="24"/>
        </w:rPr>
        <w:t>Key System</w:t>
      </w:r>
      <w:r w:rsidR="00F75855">
        <w:rPr>
          <w:sz w:val="24"/>
          <w:szCs w:val="24"/>
        </w:rPr>
        <w:t>s</w:t>
      </w:r>
      <w:r w:rsidRPr="001A503D">
        <w:rPr>
          <w:sz w:val="24"/>
          <w:szCs w:val="24"/>
        </w:rPr>
        <w:t>.</w:t>
      </w:r>
    </w:p>
    <w:p w14:paraId="09DAAEE2" w14:textId="77777777" w:rsidR="00FB0B55" w:rsidRDefault="00FB0B55" w:rsidP="00E40BC7">
      <w:pPr>
        <w:pStyle w:val="ListParagraph"/>
        <w:ind w:left="2160"/>
        <w:rPr>
          <w:sz w:val="24"/>
          <w:szCs w:val="24"/>
        </w:rPr>
      </w:pPr>
    </w:p>
    <w:p w14:paraId="3140E550" w14:textId="363E9B71" w:rsidR="00CA4FB8" w:rsidRDefault="00CA4FB8" w:rsidP="00E40BC7">
      <w:pPr>
        <w:pStyle w:val="ListParagraph"/>
        <w:numPr>
          <w:ilvl w:val="0"/>
          <w:numId w:val="25"/>
        </w:numPr>
        <w:ind w:left="2160"/>
        <w:rPr>
          <w:sz w:val="24"/>
          <w:szCs w:val="24"/>
        </w:rPr>
      </w:pPr>
      <w:r>
        <w:rPr>
          <w:sz w:val="24"/>
          <w:szCs w:val="24"/>
        </w:rPr>
        <w:t xml:space="preserve">A key system consists of mechanical locks and keys, including master keys. </w:t>
      </w:r>
    </w:p>
    <w:p w14:paraId="1ADDFBF2" w14:textId="77777777" w:rsidR="00E40BC7" w:rsidRDefault="00E40BC7" w:rsidP="00E40BC7">
      <w:pPr>
        <w:pStyle w:val="ListParagraph"/>
        <w:ind w:left="2160"/>
        <w:rPr>
          <w:sz w:val="24"/>
          <w:szCs w:val="24"/>
        </w:rPr>
      </w:pPr>
    </w:p>
    <w:p w14:paraId="50FD2A51" w14:textId="45B2D1E8" w:rsidR="00E40BC7" w:rsidRPr="00E40BC7" w:rsidRDefault="0049377F" w:rsidP="00E40BC7">
      <w:pPr>
        <w:pStyle w:val="ListParagraph"/>
        <w:numPr>
          <w:ilvl w:val="0"/>
          <w:numId w:val="25"/>
        </w:numPr>
        <w:ind w:left="2160"/>
        <w:rPr>
          <w:sz w:val="24"/>
          <w:szCs w:val="24"/>
        </w:rPr>
      </w:pPr>
      <w:r>
        <w:rPr>
          <w:sz w:val="24"/>
          <w:szCs w:val="24"/>
        </w:rPr>
        <w:t>Each b</w:t>
      </w:r>
      <w:r w:rsidR="001A503D" w:rsidRPr="001A503D">
        <w:rPr>
          <w:sz w:val="24"/>
          <w:szCs w:val="24"/>
        </w:rPr>
        <w:t xml:space="preserve">uilding key system </w:t>
      </w:r>
      <w:r w:rsidR="00233B06">
        <w:rPr>
          <w:sz w:val="24"/>
          <w:szCs w:val="24"/>
        </w:rPr>
        <w:t xml:space="preserve">for </w:t>
      </w:r>
      <w:r>
        <w:rPr>
          <w:sz w:val="24"/>
          <w:szCs w:val="24"/>
        </w:rPr>
        <w:t xml:space="preserve">a </w:t>
      </w:r>
      <w:r w:rsidR="00233B06">
        <w:rPr>
          <w:sz w:val="24"/>
          <w:szCs w:val="24"/>
        </w:rPr>
        <w:t>University facilit</w:t>
      </w:r>
      <w:r>
        <w:rPr>
          <w:sz w:val="24"/>
          <w:szCs w:val="24"/>
        </w:rPr>
        <w:t>y</w:t>
      </w:r>
      <w:r w:rsidR="001A503D" w:rsidRPr="001A503D">
        <w:rPr>
          <w:sz w:val="24"/>
          <w:szCs w:val="24"/>
        </w:rPr>
        <w:t xml:space="preserve"> must meet campus design standards and be approved by </w:t>
      </w:r>
      <w:r w:rsidR="00917313">
        <w:rPr>
          <w:sz w:val="24"/>
          <w:szCs w:val="24"/>
        </w:rPr>
        <w:t>the applicable Facility Steward.</w:t>
      </w:r>
    </w:p>
    <w:p w14:paraId="4FA81018" w14:textId="77777777" w:rsidR="00E40BC7" w:rsidRDefault="00E40BC7" w:rsidP="00E40BC7">
      <w:pPr>
        <w:pStyle w:val="ListParagraph"/>
        <w:ind w:left="2160"/>
        <w:rPr>
          <w:sz w:val="24"/>
          <w:szCs w:val="24"/>
        </w:rPr>
      </w:pPr>
    </w:p>
    <w:p w14:paraId="4A839732" w14:textId="3B65E8FD" w:rsidR="001A503D" w:rsidRPr="001A503D" w:rsidRDefault="001A503D" w:rsidP="00E40BC7">
      <w:pPr>
        <w:pStyle w:val="ListParagraph"/>
        <w:numPr>
          <w:ilvl w:val="0"/>
          <w:numId w:val="25"/>
        </w:numPr>
        <w:ind w:left="2160"/>
        <w:rPr>
          <w:sz w:val="24"/>
          <w:szCs w:val="24"/>
        </w:rPr>
      </w:pPr>
      <w:r w:rsidRPr="001A503D">
        <w:rPr>
          <w:sz w:val="24"/>
          <w:szCs w:val="24"/>
        </w:rPr>
        <w:t>Initial key systems</w:t>
      </w:r>
      <w:r w:rsidR="00233B06">
        <w:rPr>
          <w:sz w:val="24"/>
          <w:szCs w:val="24"/>
        </w:rPr>
        <w:t>, including keys for the initial set of authorized users,</w:t>
      </w:r>
      <w:r w:rsidRPr="001A503D">
        <w:rPr>
          <w:sz w:val="24"/>
          <w:szCs w:val="24"/>
        </w:rPr>
        <w:t xml:space="preserve"> are </w:t>
      </w:r>
      <w:r w:rsidR="00233B06">
        <w:rPr>
          <w:sz w:val="24"/>
          <w:szCs w:val="24"/>
        </w:rPr>
        <w:t xml:space="preserve">ordinarily </w:t>
      </w:r>
      <w:r w:rsidRPr="001A503D">
        <w:rPr>
          <w:sz w:val="24"/>
          <w:szCs w:val="24"/>
        </w:rPr>
        <w:t xml:space="preserve">provided </w:t>
      </w:r>
      <w:r w:rsidR="00233B06">
        <w:rPr>
          <w:sz w:val="24"/>
          <w:szCs w:val="24"/>
        </w:rPr>
        <w:t>in conjunction with</w:t>
      </w:r>
      <w:r w:rsidRPr="001A503D">
        <w:rPr>
          <w:sz w:val="24"/>
          <w:szCs w:val="24"/>
        </w:rPr>
        <w:t xml:space="preserve"> the construction or renovation project</w:t>
      </w:r>
      <w:r w:rsidR="00233B06">
        <w:rPr>
          <w:sz w:val="24"/>
          <w:szCs w:val="24"/>
        </w:rPr>
        <w:t>, with costs for the keys included in the project costs</w:t>
      </w:r>
      <w:r w:rsidRPr="001A503D">
        <w:rPr>
          <w:sz w:val="24"/>
          <w:szCs w:val="24"/>
        </w:rPr>
        <w:t xml:space="preserve">.  </w:t>
      </w:r>
    </w:p>
    <w:p w14:paraId="354C2C56" w14:textId="77777777" w:rsidR="001A503D" w:rsidRPr="001A503D" w:rsidRDefault="001A503D" w:rsidP="00E40BC7">
      <w:pPr>
        <w:pStyle w:val="ListParagraph"/>
        <w:ind w:left="1080"/>
        <w:rPr>
          <w:sz w:val="24"/>
          <w:szCs w:val="24"/>
        </w:rPr>
      </w:pPr>
    </w:p>
    <w:p w14:paraId="4F7ED6D2" w14:textId="5A52EE43" w:rsidR="00AA378C" w:rsidRPr="00AA378C" w:rsidRDefault="001A503D" w:rsidP="00E40BC7">
      <w:pPr>
        <w:pStyle w:val="ListParagraph"/>
        <w:numPr>
          <w:ilvl w:val="0"/>
          <w:numId w:val="25"/>
        </w:numPr>
        <w:ind w:left="2160"/>
        <w:rPr>
          <w:sz w:val="24"/>
          <w:szCs w:val="24"/>
        </w:rPr>
      </w:pPr>
      <w:r w:rsidRPr="001A503D">
        <w:rPr>
          <w:sz w:val="24"/>
          <w:szCs w:val="24"/>
        </w:rPr>
        <w:t xml:space="preserve">Replacements for lost keys are </w:t>
      </w:r>
      <w:r w:rsidR="00485611">
        <w:rPr>
          <w:sz w:val="24"/>
          <w:szCs w:val="24"/>
        </w:rPr>
        <w:t xml:space="preserve">provided by the </w:t>
      </w:r>
      <w:r w:rsidR="00F43FAC">
        <w:rPr>
          <w:sz w:val="24"/>
          <w:szCs w:val="24"/>
        </w:rPr>
        <w:t>Campus Building Access</w:t>
      </w:r>
      <w:r w:rsidR="001F6550">
        <w:rPr>
          <w:sz w:val="24"/>
          <w:szCs w:val="24"/>
        </w:rPr>
        <w:t xml:space="preserve"> Team</w:t>
      </w:r>
      <w:r w:rsidR="00485611">
        <w:rPr>
          <w:sz w:val="24"/>
          <w:szCs w:val="24"/>
        </w:rPr>
        <w:t xml:space="preserve">, with replacement costs </w:t>
      </w:r>
      <w:r w:rsidRPr="001A503D">
        <w:rPr>
          <w:sz w:val="24"/>
          <w:szCs w:val="24"/>
        </w:rPr>
        <w:t xml:space="preserve">billed to the requesting department.  Replacements for broken or faulty keys </w:t>
      </w:r>
      <w:r w:rsidR="00AA378C">
        <w:rPr>
          <w:sz w:val="24"/>
          <w:szCs w:val="24"/>
        </w:rPr>
        <w:t>which</w:t>
      </w:r>
      <w:r w:rsidRPr="001A503D">
        <w:rPr>
          <w:sz w:val="24"/>
          <w:szCs w:val="24"/>
        </w:rPr>
        <w:t xml:space="preserve"> are returned are replaced at no cost to the </w:t>
      </w:r>
      <w:r w:rsidR="008379DB" w:rsidRPr="001A503D">
        <w:rPr>
          <w:sz w:val="24"/>
          <w:szCs w:val="24"/>
        </w:rPr>
        <w:t>request</w:t>
      </w:r>
      <w:r w:rsidR="008379DB">
        <w:rPr>
          <w:sz w:val="24"/>
          <w:szCs w:val="24"/>
        </w:rPr>
        <w:t xml:space="preserve">ing </w:t>
      </w:r>
      <w:r w:rsidR="00485611">
        <w:rPr>
          <w:sz w:val="24"/>
          <w:szCs w:val="24"/>
        </w:rPr>
        <w:t>department</w:t>
      </w:r>
      <w:r w:rsidRPr="001A503D">
        <w:rPr>
          <w:sz w:val="24"/>
          <w:szCs w:val="24"/>
        </w:rPr>
        <w:t>.</w:t>
      </w:r>
    </w:p>
    <w:p w14:paraId="464DAA8C" w14:textId="0ECEA444" w:rsidR="001A503D" w:rsidRDefault="001A503D" w:rsidP="00E40BC7">
      <w:pPr>
        <w:pStyle w:val="ListParagraph"/>
        <w:ind w:left="2160"/>
        <w:rPr>
          <w:sz w:val="24"/>
          <w:szCs w:val="24"/>
        </w:rPr>
      </w:pPr>
      <w:r w:rsidRPr="001A503D">
        <w:rPr>
          <w:sz w:val="24"/>
          <w:szCs w:val="24"/>
        </w:rPr>
        <w:t xml:space="preserve">  </w:t>
      </w:r>
    </w:p>
    <w:p w14:paraId="4E30CB96" w14:textId="6617C287" w:rsidR="00937B82" w:rsidRPr="00AA378C" w:rsidRDefault="001A503D" w:rsidP="00E40BC7">
      <w:pPr>
        <w:pStyle w:val="ListParagraph"/>
        <w:numPr>
          <w:ilvl w:val="0"/>
          <w:numId w:val="25"/>
        </w:numPr>
        <w:ind w:left="2160"/>
        <w:rPr>
          <w:sz w:val="24"/>
          <w:szCs w:val="24"/>
        </w:rPr>
      </w:pPr>
      <w:r w:rsidRPr="0091368C">
        <w:rPr>
          <w:sz w:val="24"/>
          <w:szCs w:val="24"/>
        </w:rPr>
        <w:t xml:space="preserve">If a University-owned or -occupied facility has been identified as a “security risk” </w:t>
      </w:r>
      <w:r w:rsidR="00485611" w:rsidRPr="0091368C">
        <w:rPr>
          <w:sz w:val="24"/>
          <w:szCs w:val="24"/>
        </w:rPr>
        <w:t xml:space="preserve">such that changing locks becomes necessary, </w:t>
      </w:r>
      <w:r w:rsidRPr="0091368C">
        <w:rPr>
          <w:sz w:val="24"/>
          <w:szCs w:val="24"/>
        </w:rPr>
        <w:t>then the buildin</w:t>
      </w:r>
      <w:r w:rsidRPr="008379DB">
        <w:rPr>
          <w:sz w:val="24"/>
          <w:szCs w:val="24"/>
        </w:rPr>
        <w:t xml:space="preserve">g occupant responsible for the risk is liable for </w:t>
      </w:r>
      <w:r w:rsidR="00981A7E" w:rsidRPr="008379DB">
        <w:rPr>
          <w:sz w:val="24"/>
          <w:szCs w:val="24"/>
        </w:rPr>
        <w:t xml:space="preserve">the resulting </w:t>
      </w:r>
      <w:r w:rsidRPr="008379DB">
        <w:rPr>
          <w:sz w:val="24"/>
          <w:szCs w:val="24"/>
        </w:rPr>
        <w:t>costs.</w:t>
      </w:r>
      <w:r w:rsidR="00AA378C">
        <w:rPr>
          <w:sz w:val="24"/>
          <w:szCs w:val="24"/>
        </w:rPr>
        <w:t xml:space="preserve"> </w:t>
      </w:r>
      <w:r w:rsidR="00937B82" w:rsidRPr="00AA378C">
        <w:rPr>
          <w:sz w:val="24"/>
          <w:szCs w:val="24"/>
        </w:rPr>
        <w:t xml:space="preserve">The </w:t>
      </w:r>
      <w:proofErr w:type="spellStart"/>
      <w:r w:rsidR="00937B82" w:rsidRPr="00AA378C">
        <w:rPr>
          <w:sz w:val="24"/>
          <w:szCs w:val="24"/>
        </w:rPr>
        <w:t>SSA</w:t>
      </w:r>
      <w:r w:rsidR="001F6550">
        <w:rPr>
          <w:sz w:val="24"/>
          <w:szCs w:val="24"/>
        </w:rPr>
        <w:t>C</w:t>
      </w:r>
      <w:proofErr w:type="spellEnd"/>
      <w:r w:rsidR="00937B82" w:rsidRPr="00AA378C">
        <w:rPr>
          <w:sz w:val="24"/>
          <w:szCs w:val="24"/>
        </w:rPr>
        <w:t xml:space="preserve">, along with input from Risk Management and Property Accounting, will determine whether a facility is </w:t>
      </w:r>
      <w:r w:rsidR="0091368C" w:rsidRPr="00AA378C">
        <w:rPr>
          <w:sz w:val="24"/>
          <w:szCs w:val="24"/>
        </w:rPr>
        <w:t xml:space="preserve">such </w:t>
      </w:r>
      <w:r w:rsidR="00937B82" w:rsidRPr="00AA378C">
        <w:rPr>
          <w:sz w:val="24"/>
          <w:szCs w:val="24"/>
        </w:rPr>
        <w:t>a security risk.  Considerations in this determination may include, but are not limited to:</w:t>
      </w:r>
    </w:p>
    <w:p w14:paraId="6CA18D9E" w14:textId="25933479" w:rsidR="00AA378C" w:rsidRDefault="008379DB" w:rsidP="00E40BC7">
      <w:pPr>
        <w:pStyle w:val="ListParagraph"/>
        <w:numPr>
          <w:ilvl w:val="1"/>
          <w:numId w:val="25"/>
        </w:numPr>
        <w:rPr>
          <w:sz w:val="24"/>
          <w:szCs w:val="24"/>
        </w:rPr>
      </w:pPr>
      <w:r>
        <w:rPr>
          <w:sz w:val="24"/>
          <w:szCs w:val="24"/>
        </w:rPr>
        <w:t>n</w:t>
      </w:r>
      <w:r w:rsidR="00B60C75" w:rsidRPr="008379DB">
        <w:rPr>
          <w:sz w:val="24"/>
          <w:szCs w:val="24"/>
        </w:rPr>
        <w:t xml:space="preserve">umber or </w:t>
      </w:r>
      <w:r>
        <w:rPr>
          <w:sz w:val="24"/>
          <w:szCs w:val="24"/>
        </w:rPr>
        <w:t>t</w:t>
      </w:r>
      <w:r w:rsidRPr="008379DB">
        <w:rPr>
          <w:sz w:val="24"/>
          <w:szCs w:val="24"/>
        </w:rPr>
        <w:t xml:space="preserve">ype </w:t>
      </w:r>
      <w:r w:rsidR="00B60C75" w:rsidRPr="008379DB">
        <w:rPr>
          <w:sz w:val="24"/>
          <w:szCs w:val="24"/>
        </w:rPr>
        <w:t xml:space="preserve">of </w:t>
      </w:r>
      <w:r>
        <w:rPr>
          <w:sz w:val="24"/>
          <w:szCs w:val="24"/>
        </w:rPr>
        <w:t>k</w:t>
      </w:r>
      <w:r w:rsidR="00B60C75" w:rsidRPr="008379DB">
        <w:rPr>
          <w:sz w:val="24"/>
          <w:szCs w:val="24"/>
        </w:rPr>
        <w:t xml:space="preserve">eys </w:t>
      </w:r>
      <w:r>
        <w:rPr>
          <w:sz w:val="24"/>
          <w:szCs w:val="24"/>
        </w:rPr>
        <w:t>u</w:t>
      </w:r>
      <w:r w:rsidR="00B60C75" w:rsidRPr="008379DB">
        <w:rPr>
          <w:sz w:val="24"/>
          <w:szCs w:val="24"/>
        </w:rPr>
        <w:t xml:space="preserve">naccounted for or </w:t>
      </w:r>
      <w:r>
        <w:rPr>
          <w:sz w:val="24"/>
          <w:szCs w:val="24"/>
        </w:rPr>
        <w:t>l</w:t>
      </w:r>
      <w:r w:rsidR="0024566F" w:rsidRPr="008379DB">
        <w:rPr>
          <w:sz w:val="24"/>
          <w:szCs w:val="24"/>
        </w:rPr>
        <w:t>ost</w:t>
      </w:r>
      <w:r>
        <w:rPr>
          <w:sz w:val="24"/>
          <w:szCs w:val="24"/>
        </w:rPr>
        <w:t>;</w:t>
      </w:r>
    </w:p>
    <w:p w14:paraId="1F9FEA54" w14:textId="77777777" w:rsidR="00AA378C" w:rsidRDefault="008379DB" w:rsidP="00E40BC7">
      <w:pPr>
        <w:pStyle w:val="ListParagraph"/>
        <w:numPr>
          <w:ilvl w:val="1"/>
          <w:numId w:val="25"/>
        </w:numPr>
        <w:rPr>
          <w:sz w:val="24"/>
          <w:szCs w:val="24"/>
        </w:rPr>
      </w:pPr>
      <w:r w:rsidRPr="00AA378C">
        <w:rPr>
          <w:sz w:val="24"/>
          <w:szCs w:val="24"/>
        </w:rPr>
        <w:t>t</w:t>
      </w:r>
      <w:r w:rsidR="00B60C75" w:rsidRPr="00AA378C">
        <w:rPr>
          <w:sz w:val="24"/>
          <w:szCs w:val="24"/>
        </w:rPr>
        <w:t xml:space="preserve">heft or </w:t>
      </w:r>
      <w:r w:rsidRPr="00AA378C">
        <w:rPr>
          <w:sz w:val="24"/>
          <w:szCs w:val="24"/>
        </w:rPr>
        <w:t>v</w:t>
      </w:r>
      <w:r w:rsidR="00B60C75" w:rsidRPr="00AA378C">
        <w:rPr>
          <w:sz w:val="24"/>
          <w:szCs w:val="24"/>
        </w:rPr>
        <w:t xml:space="preserve">andalism </w:t>
      </w:r>
      <w:r w:rsidRPr="00AA378C">
        <w:rPr>
          <w:sz w:val="24"/>
          <w:szCs w:val="24"/>
        </w:rPr>
        <w:t>r</w:t>
      </w:r>
      <w:r w:rsidR="00B60C75" w:rsidRPr="00AA378C">
        <w:rPr>
          <w:sz w:val="24"/>
          <w:szCs w:val="24"/>
        </w:rPr>
        <w:t>isk</w:t>
      </w:r>
      <w:r w:rsidRPr="00AA378C">
        <w:rPr>
          <w:sz w:val="24"/>
          <w:szCs w:val="24"/>
        </w:rPr>
        <w:t>;</w:t>
      </w:r>
    </w:p>
    <w:p w14:paraId="3BC4FE59" w14:textId="77777777" w:rsidR="00AA378C" w:rsidRDefault="008379DB" w:rsidP="00E40BC7">
      <w:pPr>
        <w:pStyle w:val="ListParagraph"/>
        <w:numPr>
          <w:ilvl w:val="1"/>
          <w:numId w:val="25"/>
        </w:numPr>
        <w:rPr>
          <w:sz w:val="24"/>
          <w:szCs w:val="24"/>
        </w:rPr>
      </w:pPr>
      <w:r w:rsidRPr="00AA378C">
        <w:rPr>
          <w:sz w:val="24"/>
          <w:szCs w:val="24"/>
        </w:rPr>
        <w:t>l</w:t>
      </w:r>
      <w:r w:rsidR="00B60C75" w:rsidRPr="00AA378C">
        <w:rPr>
          <w:sz w:val="24"/>
          <w:szCs w:val="24"/>
        </w:rPr>
        <w:t xml:space="preserve">ife </w:t>
      </w:r>
      <w:r w:rsidRPr="00AA378C">
        <w:rPr>
          <w:sz w:val="24"/>
          <w:szCs w:val="24"/>
        </w:rPr>
        <w:t>s</w:t>
      </w:r>
      <w:r w:rsidR="00B60C75" w:rsidRPr="00AA378C">
        <w:rPr>
          <w:sz w:val="24"/>
          <w:szCs w:val="24"/>
        </w:rPr>
        <w:t xml:space="preserve">afety </w:t>
      </w:r>
      <w:r w:rsidRPr="00AA378C">
        <w:rPr>
          <w:sz w:val="24"/>
          <w:szCs w:val="24"/>
        </w:rPr>
        <w:t>c</w:t>
      </w:r>
      <w:r w:rsidR="00B60C75" w:rsidRPr="00AA378C">
        <w:rPr>
          <w:sz w:val="24"/>
          <w:szCs w:val="24"/>
        </w:rPr>
        <w:t>oncerns</w:t>
      </w:r>
      <w:r w:rsidRPr="00AA378C">
        <w:rPr>
          <w:sz w:val="24"/>
          <w:szCs w:val="24"/>
        </w:rPr>
        <w:t>;</w:t>
      </w:r>
    </w:p>
    <w:p w14:paraId="6DE9E064" w14:textId="3F36FE42" w:rsidR="00B60C75" w:rsidRPr="00AA378C" w:rsidRDefault="008379DB" w:rsidP="00E40BC7">
      <w:pPr>
        <w:pStyle w:val="ListParagraph"/>
        <w:numPr>
          <w:ilvl w:val="1"/>
          <w:numId w:val="25"/>
        </w:numPr>
        <w:rPr>
          <w:sz w:val="24"/>
          <w:szCs w:val="24"/>
        </w:rPr>
      </w:pPr>
      <w:r w:rsidRPr="00AA378C">
        <w:rPr>
          <w:sz w:val="24"/>
          <w:szCs w:val="24"/>
        </w:rPr>
        <w:t>s</w:t>
      </w:r>
      <w:r w:rsidR="00B60C75" w:rsidRPr="00AA378C">
        <w:rPr>
          <w:sz w:val="24"/>
          <w:szCs w:val="24"/>
        </w:rPr>
        <w:t xml:space="preserve">ensitive, </w:t>
      </w:r>
      <w:r w:rsidRPr="00AA378C">
        <w:rPr>
          <w:sz w:val="24"/>
          <w:szCs w:val="24"/>
        </w:rPr>
        <w:t>t</w:t>
      </w:r>
      <w:r w:rsidR="00B60C75" w:rsidRPr="00AA378C">
        <w:rPr>
          <w:sz w:val="24"/>
          <w:szCs w:val="24"/>
        </w:rPr>
        <w:t xml:space="preserve">echnical, </w:t>
      </w:r>
      <w:r w:rsidRPr="00AA378C">
        <w:rPr>
          <w:sz w:val="24"/>
          <w:szCs w:val="24"/>
        </w:rPr>
        <w:t>p</w:t>
      </w:r>
      <w:r w:rsidR="00B60C75" w:rsidRPr="00AA378C">
        <w:rPr>
          <w:sz w:val="24"/>
          <w:szCs w:val="24"/>
        </w:rPr>
        <w:t xml:space="preserve">roprietary, or </w:t>
      </w:r>
      <w:r w:rsidRPr="00AA378C">
        <w:rPr>
          <w:sz w:val="24"/>
          <w:szCs w:val="24"/>
        </w:rPr>
        <w:t>h</w:t>
      </w:r>
      <w:r w:rsidR="00B60C75" w:rsidRPr="00AA378C">
        <w:rPr>
          <w:sz w:val="24"/>
          <w:szCs w:val="24"/>
        </w:rPr>
        <w:t>igh-</w:t>
      </w:r>
      <w:r w:rsidRPr="00AA378C">
        <w:rPr>
          <w:sz w:val="24"/>
          <w:szCs w:val="24"/>
        </w:rPr>
        <w:t>v</w:t>
      </w:r>
      <w:r w:rsidR="00B60C75" w:rsidRPr="00AA378C">
        <w:rPr>
          <w:sz w:val="24"/>
          <w:szCs w:val="24"/>
        </w:rPr>
        <w:t xml:space="preserve">alue </w:t>
      </w:r>
      <w:r w:rsidRPr="00AA378C">
        <w:rPr>
          <w:sz w:val="24"/>
          <w:szCs w:val="24"/>
        </w:rPr>
        <w:t>e</w:t>
      </w:r>
      <w:r w:rsidR="00B60C75" w:rsidRPr="00AA378C">
        <w:rPr>
          <w:sz w:val="24"/>
          <w:szCs w:val="24"/>
        </w:rPr>
        <w:t>quipment</w:t>
      </w:r>
      <w:r w:rsidRPr="00AA378C">
        <w:rPr>
          <w:sz w:val="24"/>
          <w:szCs w:val="24"/>
        </w:rPr>
        <w:t>.</w:t>
      </w:r>
    </w:p>
    <w:p w14:paraId="4B0305AC" w14:textId="77777777" w:rsidR="001A503D" w:rsidRPr="001A503D" w:rsidRDefault="001A503D" w:rsidP="00E40BC7">
      <w:pPr>
        <w:pStyle w:val="ListParagraph"/>
        <w:ind w:left="1080"/>
        <w:rPr>
          <w:sz w:val="24"/>
          <w:szCs w:val="24"/>
        </w:rPr>
      </w:pPr>
    </w:p>
    <w:p w14:paraId="1F216B41" w14:textId="3430711D" w:rsidR="00AA378C" w:rsidRDefault="001A503D" w:rsidP="00E40BC7">
      <w:pPr>
        <w:pStyle w:val="ListParagraph"/>
        <w:numPr>
          <w:ilvl w:val="0"/>
          <w:numId w:val="25"/>
        </w:numPr>
        <w:rPr>
          <w:sz w:val="24"/>
          <w:szCs w:val="24"/>
        </w:rPr>
      </w:pPr>
      <w:r w:rsidRPr="00AA378C">
        <w:rPr>
          <w:sz w:val="24"/>
          <w:szCs w:val="24"/>
        </w:rPr>
        <w:t xml:space="preserve">Departments are required to account for keys annually, or as requested by </w:t>
      </w:r>
      <w:r w:rsidR="001F6550">
        <w:rPr>
          <w:sz w:val="24"/>
          <w:szCs w:val="24"/>
        </w:rPr>
        <w:t xml:space="preserve">the </w:t>
      </w:r>
      <w:r w:rsidR="00D7204C" w:rsidRPr="00AA378C">
        <w:rPr>
          <w:sz w:val="24"/>
          <w:szCs w:val="24"/>
        </w:rPr>
        <w:t>Campus Building Access</w:t>
      </w:r>
      <w:r w:rsidR="001F6550">
        <w:rPr>
          <w:sz w:val="24"/>
          <w:szCs w:val="24"/>
        </w:rPr>
        <w:t xml:space="preserve"> Team</w:t>
      </w:r>
      <w:r w:rsidRPr="00AA378C">
        <w:rPr>
          <w:sz w:val="24"/>
          <w:szCs w:val="24"/>
        </w:rPr>
        <w:t xml:space="preserve"> or </w:t>
      </w:r>
      <w:r w:rsidR="008379DB" w:rsidRPr="00AA378C">
        <w:rPr>
          <w:sz w:val="24"/>
          <w:szCs w:val="24"/>
        </w:rPr>
        <w:t xml:space="preserve">the </w:t>
      </w:r>
      <w:r w:rsidRPr="00AA378C">
        <w:rPr>
          <w:sz w:val="24"/>
          <w:szCs w:val="24"/>
        </w:rPr>
        <w:t>D</w:t>
      </w:r>
      <w:r w:rsidR="00256481" w:rsidRPr="00AA378C">
        <w:rPr>
          <w:sz w:val="24"/>
          <w:szCs w:val="24"/>
        </w:rPr>
        <w:t xml:space="preserve">epartment of </w:t>
      </w:r>
      <w:r w:rsidRPr="00AA378C">
        <w:rPr>
          <w:sz w:val="24"/>
          <w:szCs w:val="24"/>
        </w:rPr>
        <w:t>P</w:t>
      </w:r>
      <w:r w:rsidR="00256481" w:rsidRPr="00AA378C">
        <w:rPr>
          <w:sz w:val="24"/>
          <w:szCs w:val="24"/>
        </w:rPr>
        <w:t xml:space="preserve">ublic </w:t>
      </w:r>
      <w:r w:rsidRPr="00AA378C">
        <w:rPr>
          <w:sz w:val="24"/>
          <w:szCs w:val="24"/>
        </w:rPr>
        <w:t>S</w:t>
      </w:r>
      <w:r w:rsidR="00256481" w:rsidRPr="00AA378C">
        <w:rPr>
          <w:sz w:val="24"/>
          <w:szCs w:val="24"/>
        </w:rPr>
        <w:t>afety</w:t>
      </w:r>
      <w:r w:rsidRPr="00AA378C">
        <w:rPr>
          <w:sz w:val="24"/>
          <w:szCs w:val="24"/>
        </w:rPr>
        <w:t>.</w:t>
      </w:r>
    </w:p>
    <w:p w14:paraId="01A98B2B" w14:textId="77777777" w:rsidR="00AA378C" w:rsidRDefault="00AA378C" w:rsidP="00E40BC7">
      <w:pPr>
        <w:pStyle w:val="ListParagraph"/>
        <w:ind w:left="1800"/>
        <w:rPr>
          <w:sz w:val="24"/>
          <w:szCs w:val="24"/>
        </w:rPr>
      </w:pPr>
    </w:p>
    <w:p w14:paraId="4DD07A8A" w14:textId="2B734EFA" w:rsidR="00A650E8" w:rsidRPr="00AA378C" w:rsidRDefault="00A650E8" w:rsidP="00E40BC7">
      <w:pPr>
        <w:pStyle w:val="ListParagraph"/>
        <w:numPr>
          <w:ilvl w:val="0"/>
          <w:numId w:val="25"/>
        </w:numPr>
        <w:rPr>
          <w:sz w:val="24"/>
          <w:szCs w:val="24"/>
        </w:rPr>
      </w:pPr>
      <w:r w:rsidRPr="00AA378C">
        <w:rPr>
          <w:sz w:val="24"/>
          <w:szCs w:val="24"/>
        </w:rPr>
        <w:t>Departments are responsible for returning keys when access is no longer required.</w:t>
      </w:r>
    </w:p>
    <w:p w14:paraId="6DF3439D" w14:textId="77777777" w:rsidR="00382ABC" w:rsidRPr="00382ABC" w:rsidRDefault="00382ABC" w:rsidP="00E40BC7">
      <w:pPr>
        <w:pStyle w:val="ListParagraph"/>
        <w:rPr>
          <w:sz w:val="24"/>
          <w:szCs w:val="24"/>
        </w:rPr>
      </w:pPr>
    </w:p>
    <w:p w14:paraId="3B4EAE1C" w14:textId="36BF5901" w:rsidR="00382ABC" w:rsidRPr="00382ABC" w:rsidRDefault="00382ABC" w:rsidP="00E40BC7">
      <w:pPr>
        <w:pStyle w:val="ListParagraph"/>
        <w:numPr>
          <w:ilvl w:val="0"/>
          <w:numId w:val="25"/>
        </w:numPr>
        <w:rPr>
          <w:sz w:val="24"/>
          <w:szCs w:val="24"/>
        </w:rPr>
      </w:pPr>
      <w:r w:rsidRPr="00382ABC">
        <w:rPr>
          <w:sz w:val="24"/>
          <w:szCs w:val="24"/>
        </w:rPr>
        <w:t xml:space="preserve">All key users (persons to whom any key is issued) must be approved by </w:t>
      </w:r>
      <w:r w:rsidR="006A2F9E">
        <w:rPr>
          <w:sz w:val="24"/>
          <w:szCs w:val="24"/>
        </w:rPr>
        <w:t xml:space="preserve">an </w:t>
      </w:r>
      <w:r w:rsidRPr="00382ABC">
        <w:rPr>
          <w:sz w:val="24"/>
          <w:szCs w:val="24"/>
        </w:rPr>
        <w:t>Approving Officer</w:t>
      </w:r>
      <w:r w:rsidR="005A5C12">
        <w:rPr>
          <w:sz w:val="24"/>
          <w:szCs w:val="24"/>
        </w:rPr>
        <w:t xml:space="preserve"> (as defined in Policy 3-</w:t>
      </w:r>
      <w:r w:rsidR="006A2F9E">
        <w:rPr>
          <w:sz w:val="24"/>
          <w:szCs w:val="24"/>
        </w:rPr>
        <w:t>2</w:t>
      </w:r>
      <w:r w:rsidR="005A5C12">
        <w:rPr>
          <w:sz w:val="24"/>
          <w:szCs w:val="24"/>
        </w:rPr>
        <w:t>3</w:t>
      </w:r>
      <w:r w:rsidR="006A2F9E">
        <w:rPr>
          <w:sz w:val="24"/>
          <w:szCs w:val="24"/>
        </w:rPr>
        <w:t>4)</w:t>
      </w:r>
      <w:r w:rsidR="0024566F">
        <w:rPr>
          <w:sz w:val="24"/>
          <w:szCs w:val="24"/>
        </w:rPr>
        <w:t xml:space="preserve"> or </w:t>
      </w:r>
      <w:r w:rsidR="008379DB">
        <w:rPr>
          <w:sz w:val="24"/>
          <w:szCs w:val="24"/>
        </w:rPr>
        <w:t xml:space="preserve">their </w:t>
      </w:r>
      <w:r w:rsidR="0024566F">
        <w:rPr>
          <w:sz w:val="24"/>
          <w:szCs w:val="24"/>
        </w:rPr>
        <w:t>designee</w:t>
      </w:r>
      <w:r w:rsidRPr="00382ABC">
        <w:rPr>
          <w:sz w:val="24"/>
          <w:szCs w:val="24"/>
        </w:rPr>
        <w:t>.</w:t>
      </w:r>
    </w:p>
    <w:p w14:paraId="6B212A07" w14:textId="77777777" w:rsidR="00382ABC" w:rsidRPr="00382ABC" w:rsidRDefault="00382ABC" w:rsidP="00E40BC7">
      <w:pPr>
        <w:pStyle w:val="ListParagraph"/>
        <w:ind w:left="1800"/>
        <w:rPr>
          <w:sz w:val="24"/>
          <w:szCs w:val="24"/>
        </w:rPr>
      </w:pPr>
    </w:p>
    <w:p w14:paraId="72565077" w14:textId="621C0FE3" w:rsidR="00382ABC" w:rsidRPr="00AA378C" w:rsidRDefault="0024566F" w:rsidP="00E40BC7">
      <w:pPr>
        <w:pStyle w:val="ListParagraph"/>
        <w:numPr>
          <w:ilvl w:val="0"/>
          <w:numId w:val="25"/>
        </w:numPr>
        <w:rPr>
          <w:sz w:val="24"/>
          <w:szCs w:val="24"/>
        </w:rPr>
      </w:pPr>
      <w:r w:rsidRPr="00AA378C">
        <w:rPr>
          <w:sz w:val="24"/>
          <w:szCs w:val="24"/>
        </w:rPr>
        <w:lastRenderedPageBreak/>
        <w:t xml:space="preserve">Prior to authorizing keys, </w:t>
      </w:r>
      <w:r w:rsidR="006A2F9E" w:rsidRPr="00AA378C">
        <w:rPr>
          <w:sz w:val="24"/>
          <w:szCs w:val="24"/>
        </w:rPr>
        <w:t xml:space="preserve">an </w:t>
      </w:r>
      <w:r w:rsidRPr="00AA378C">
        <w:rPr>
          <w:sz w:val="24"/>
          <w:szCs w:val="24"/>
        </w:rPr>
        <w:t xml:space="preserve">Approving Officer </w:t>
      </w:r>
      <w:r w:rsidR="008379DB" w:rsidRPr="00AA378C">
        <w:rPr>
          <w:sz w:val="24"/>
          <w:szCs w:val="24"/>
        </w:rPr>
        <w:t xml:space="preserve">or </w:t>
      </w:r>
      <w:r w:rsidRPr="00AA378C">
        <w:rPr>
          <w:sz w:val="24"/>
          <w:szCs w:val="24"/>
        </w:rPr>
        <w:t xml:space="preserve">designee </w:t>
      </w:r>
      <w:r w:rsidR="00382ABC" w:rsidRPr="00AA378C">
        <w:rPr>
          <w:sz w:val="24"/>
          <w:szCs w:val="24"/>
        </w:rPr>
        <w:t xml:space="preserve">must </w:t>
      </w:r>
      <w:r w:rsidRPr="00AA378C">
        <w:rPr>
          <w:sz w:val="24"/>
          <w:szCs w:val="24"/>
        </w:rPr>
        <w:t xml:space="preserve">have completed the University-authorized </w:t>
      </w:r>
      <w:r w:rsidR="00382ABC" w:rsidRPr="00AA378C">
        <w:rPr>
          <w:sz w:val="24"/>
          <w:szCs w:val="24"/>
        </w:rPr>
        <w:t>access security training</w:t>
      </w:r>
      <w:r w:rsidRPr="00AA378C">
        <w:rPr>
          <w:sz w:val="24"/>
          <w:szCs w:val="24"/>
        </w:rPr>
        <w:t xml:space="preserve"> within</w:t>
      </w:r>
      <w:r w:rsidR="00382ABC" w:rsidRPr="00AA378C">
        <w:rPr>
          <w:sz w:val="24"/>
          <w:szCs w:val="24"/>
        </w:rPr>
        <w:t xml:space="preserve"> </w:t>
      </w:r>
      <w:r w:rsidRPr="00AA378C">
        <w:rPr>
          <w:sz w:val="24"/>
          <w:szCs w:val="24"/>
        </w:rPr>
        <w:t xml:space="preserve">the </w:t>
      </w:r>
      <w:r w:rsidR="006A2F9E" w:rsidRPr="00AA378C">
        <w:rPr>
          <w:sz w:val="24"/>
          <w:szCs w:val="24"/>
        </w:rPr>
        <w:t xml:space="preserve">past </w:t>
      </w:r>
      <w:r w:rsidRPr="00AA378C">
        <w:rPr>
          <w:sz w:val="24"/>
          <w:szCs w:val="24"/>
        </w:rPr>
        <w:t>two years</w:t>
      </w:r>
      <w:r w:rsidR="00382ABC" w:rsidRPr="00AA378C">
        <w:rPr>
          <w:sz w:val="24"/>
          <w:szCs w:val="24"/>
        </w:rPr>
        <w:t>.</w:t>
      </w:r>
    </w:p>
    <w:p w14:paraId="5624A42C" w14:textId="77777777" w:rsidR="005E45E7" w:rsidRPr="00B3788F" w:rsidRDefault="005E45E7" w:rsidP="00AA378C">
      <w:pPr>
        <w:pStyle w:val="ListParagraph"/>
        <w:keepLines/>
        <w:ind w:left="2160"/>
        <w:rPr>
          <w:sz w:val="24"/>
          <w:szCs w:val="24"/>
        </w:rPr>
      </w:pPr>
    </w:p>
    <w:p w14:paraId="20615F52" w14:textId="415F5D27" w:rsidR="00937B82" w:rsidRPr="00AA378C" w:rsidRDefault="00937B82" w:rsidP="00AA378C">
      <w:pPr>
        <w:pStyle w:val="ListParagraph"/>
        <w:keepLines/>
        <w:numPr>
          <w:ilvl w:val="0"/>
          <w:numId w:val="25"/>
        </w:numPr>
        <w:rPr>
          <w:sz w:val="24"/>
          <w:szCs w:val="24"/>
        </w:rPr>
      </w:pPr>
      <w:r w:rsidRPr="00AA378C">
        <w:rPr>
          <w:sz w:val="24"/>
          <w:szCs w:val="24"/>
        </w:rPr>
        <w:t xml:space="preserve">Master keys are </w:t>
      </w:r>
      <w:r w:rsidR="00FB1C07" w:rsidRPr="00AA378C">
        <w:rPr>
          <w:sz w:val="24"/>
          <w:szCs w:val="24"/>
        </w:rPr>
        <w:t xml:space="preserve">issued to individuals only upon receiving the </w:t>
      </w:r>
      <w:r w:rsidR="00CD45C3" w:rsidRPr="00AA378C">
        <w:rPr>
          <w:sz w:val="24"/>
          <w:szCs w:val="24"/>
        </w:rPr>
        <w:t>appropriate authorization. T</w:t>
      </w:r>
      <w:r w:rsidR="00FB1C07" w:rsidRPr="00AA378C">
        <w:rPr>
          <w:sz w:val="24"/>
          <w:szCs w:val="24"/>
        </w:rPr>
        <w:t>he level of required authorization is based on the type of master key, as follows:</w:t>
      </w:r>
    </w:p>
    <w:p w14:paraId="23D2F340" w14:textId="77777777" w:rsidR="003934D5" w:rsidRPr="00AA378C" w:rsidRDefault="003934D5" w:rsidP="001B6850">
      <w:pPr>
        <w:pStyle w:val="ListParagraph"/>
        <w:keepLines/>
        <w:rPr>
          <w:sz w:val="24"/>
          <w:szCs w:val="24"/>
        </w:rPr>
      </w:pPr>
    </w:p>
    <w:tbl>
      <w:tblPr>
        <w:tblStyle w:val="TableGrid"/>
        <w:tblW w:w="0" w:type="auto"/>
        <w:tblInd w:w="1800" w:type="dxa"/>
        <w:tblLook w:val="04A0" w:firstRow="1" w:lastRow="0" w:firstColumn="1" w:lastColumn="0" w:noHBand="0" w:noVBand="1"/>
      </w:tblPr>
      <w:tblGrid>
        <w:gridCol w:w="3734"/>
        <w:gridCol w:w="3816"/>
      </w:tblGrid>
      <w:tr w:rsidR="003934D5" w14:paraId="143F0B95" w14:textId="77777777" w:rsidTr="00AA378C">
        <w:tc>
          <w:tcPr>
            <w:tcW w:w="3734" w:type="dxa"/>
          </w:tcPr>
          <w:p w14:paraId="6640BD33" w14:textId="44CAAD05" w:rsidR="003934D5" w:rsidRPr="00AA378C" w:rsidRDefault="00DB3BD5" w:rsidP="001B6850">
            <w:pPr>
              <w:pStyle w:val="ListParagraph"/>
              <w:keepLines/>
              <w:ind w:left="0"/>
              <w:rPr>
                <w:b/>
                <w:i/>
                <w:sz w:val="24"/>
                <w:szCs w:val="24"/>
              </w:rPr>
            </w:pPr>
            <w:r w:rsidRPr="00AA378C">
              <w:rPr>
                <w:b/>
                <w:i/>
                <w:sz w:val="24"/>
                <w:szCs w:val="24"/>
              </w:rPr>
              <w:t>Type of Master Key:</w:t>
            </w:r>
          </w:p>
        </w:tc>
        <w:tc>
          <w:tcPr>
            <w:tcW w:w="3816" w:type="dxa"/>
          </w:tcPr>
          <w:p w14:paraId="5CA72B90" w14:textId="10F20746" w:rsidR="003934D5" w:rsidRPr="00AA378C" w:rsidRDefault="00DB3BD5" w:rsidP="001B6850">
            <w:pPr>
              <w:pStyle w:val="ListParagraph"/>
              <w:keepLines/>
              <w:ind w:left="0"/>
              <w:rPr>
                <w:b/>
                <w:i/>
                <w:sz w:val="24"/>
                <w:szCs w:val="24"/>
              </w:rPr>
            </w:pPr>
            <w:r w:rsidRPr="00AA378C">
              <w:rPr>
                <w:b/>
                <w:i/>
                <w:sz w:val="24"/>
                <w:szCs w:val="24"/>
              </w:rPr>
              <w:t>Authorization Required From:</w:t>
            </w:r>
          </w:p>
        </w:tc>
      </w:tr>
      <w:tr w:rsidR="003934D5" w14:paraId="6391611A" w14:textId="77777777" w:rsidTr="00AA378C">
        <w:tc>
          <w:tcPr>
            <w:tcW w:w="3734" w:type="dxa"/>
          </w:tcPr>
          <w:p w14:paraId="51AC058E" w14:textId="15457051" w:rsidR="003934D5" w:rsidRDefault="00DB3BD5" w:rsidP="001B6850">
            <w:pPr>
              <w:pStyle w:val="ListParagraph"/>
              <w:keepLines/>
              <w:ind w:left="0"/>
              <w:rPr>
                <w:sz w:val="24"/>
                <w:szCs w:val="24"/>
                <w:highlight w:val="yellow"/>
              </w:rPr>
            </w:pPr>
            <w:r>
              <w:rPr>
                <w:sz w:val="24"/>
                <w:szCs w:val="24"/>
              </w:rPr>
              <w:t xml:space="preserve">a. </w:t>
            </w:r>
            <w:r w:rsidRPr="00DB3BD5">
              <w:rPr>
                <w:sz w:val="24"/>
                <w:szCs w:val="24"/>
              </w:rPr>
              <w:t>Master Keys Covering Multiple Buildings and/or Electronic Access Override Keys</w:t>
            </w:r>
          </w:p>
        </w:tc>
        <w:tc>
          <w:tcPr>
            <w:tcW w:w="3816" w:type="dxa"/>
          </w:tcPr>
          <w:p w14:paraId="4F5DFBCA" w14:textId="70C079D1" w:rsidR="003934D5" w:rsidRDefault="00DB3BD5" w:rsidP="001B6850">
            <w:pPr>
              <w:pStyle w:val="ListParagraph"/>
              <w:keepLines/>
              <w:ind w:left="0"/>
              <w:rPr>
                <w:sz w:val="24"/>
                <w:szCs w:val="24"/>
                <w:highlight w:val="yellow"/>
              </w:rPr>
            </w:pPr>
            <w:r w:rsidRPr="00DB3BD5">
              <w:rPr>
                <w:sz w:val="24"/>
                <w:szCs w:val="24"/>
              </w:rPr>
              <w:t xml:space="preserve">Surveillance System Administrators </w:t>
            </w:r>
            <w:r w:rsidR="001F6550">
              <w:rPr>
                <w:sz w:val="24"/>
                <w:szCs w:val="24"/>
              </w:rPr>
              <w:t xml:space="preserve"> Committee </w:t>
            </w:r>
            <w:r w:rsidRPr="00DB3BD5">
              <w:rPr>
                <w:sz w:val="24"/>
                <w:szCs w:val="24"/>
              </w:rPr>
              <w:t>(</w:t>
            </w:r>
            <w:proofErr w:type="spellStart"/>
            <w:r w:rsidRPr="00DB3BD5">
              <w:rPr>
                <w:sz w:val="24"/>
                <w:szCs w:val="24"/>
              </w:rPr>
              <w:t>SSA</w:t>
            </w:r>
            <w:r w:rsidR="001F6550">
              <w:rPr>
                <w:sz w:val="24"/>
                <w:szCs w:val="24"/>
              </w:rPr>
              <w:t>C</w:t>
            </w:r>
            <w:proofErr w:type="spellEnd"/>
            <w:r w:rsidRPr="00DB3BD5">
              <w:rPr>
                <w:sz w:val="24"/>
                <w:szCs w:val="24"/>
              </w:rPr>
              <w:t>)</w:t>
            </w:r>
          </w:p>
        </w:tc>
      </w:tr>
      <w:tr w:rsidR="003934D5" w14:paraId="313A3DD0" w14:textId="77777777" w:rsidTr="00AA378C">
        <w:tc>
          <w:tcPr>
            <w:tcW w:w="3734" w:type="dxa"/>
          </w:tcPr>
          <w:p w14:paraId="5B4711CA" w14:textId="453DBCAD" w:rsidR="003934D5" w:rsidRDefault="00DB3BD5" w:rsidP="001B6850">
            <w:pPr>
              <w:pStyle w:val="ListParagraph"/>
              <w:keepLines/>
              <w:ind w:left="0"/>
              <w:rPr>
                <w:sz w:val="24"/>
                <w:szCs w:val="24"/>
                <w:highlight w:val="yellow"/>
              </w:rPr>
            </w:pPr>
            <w:r>
              <w:rPr>
                <w:sz w:val="24"/>
                <w:szCs w:val="24"/>
              </w:rPr>
              <w:t xml:space="preserve">b. </w:t>
            </w:r>
            <w:r w:rsidRPr="00DB3BD5">
              <w:rPr>
                <w:sz w:val="24"/>
                <w:szCs w:val="24"/>
              </w:rPr>
              <w:t>Building Master for Multi-Department Building</w:t>
            </w:r>
          </w:p>
        </w:tc>
        <w:tc>
          <w:tcPr>
            <w:tcW w:w="3816" w:type="dxa"/>
          </w:tcPr>
          <w:p w14:paraId="50824913" w14:textId="0FFC765D" w:rsidR="003934D5" w:rsidRDefault="00DB3BD5" w:rsidP="001B6850">
            <w:pPr>
              <w:pStyle w:val="ListParagraph"/>
              <w:keepLines/>
              <w:ind w:left="0"/>
              <w:rPr>
                <w:sz w:val="24"/>
                <w:szCs w:val="24"/>
                <w:highlight w:val="yellow"/>
              </w:rPr>
            </w:pPr>
            <w:r w:rsidRPr="00DB3BD5">
              <w:rPr>
                <w:sz w:val="24"/>
                <w:szCs w:val="24"/>
              </w:rPr>
              <w:t>Cognizant Vice President for Each Department</w:t>
            </w:r>
          </w:p>
        </w:tc>
      </w:tr>
      <w:tr w:rsidR="003934D5" w14:paraId="2C9C22BD" w14:textId="77777777" w:rsidTr="00AA378C">
        <w:tc>
          <w:tcPr>
            <w:tcW w:w="3734" w:type="dxa"/>
          </w:tcPr>
          <w:p w14:paraId="22621B39" w14:textId="34DF6BF7" w:rsidR="003934D5" w:rsidRDefault="00DB3BD5" w:rsidP="001B6850">
            <w:pPr>
              <w:pStyle w:val="ListParagraph"/>
              <w:keepLines/>
              <w:ind w:left="0"/>
              <w:rPr>
                <w:sz w:val="24"/>
                <w:szCs w:val="24"/>
                <w:highlight w:val="yellow"/>
              </w:rPr>
            </w:pPr>
            <w:r>
              <w:rPr>
                <w:sz w:val="24"/>
                <w:szCs w:val="24"/>
              </w:rPr>
              <w:t xml:space="preserve">c. </w:t>
            </w:r>
            <w:r w:rsidRPr="00DB3BD5">
              <w:rPr>
                <w:sz w:val="24"/>
                <w:szCs w:val="24"/>
              </w:rPr>
              <w:t>Building Master for Single Department Building and/or Department Master within Multi-Department Building</w:t>
            </w:r>
          </w:p>
        </w:tc>
        <w:tc>
          <w:tcPr>
            <w:tcW w:w="3816" w:type="dxa"/>
          </w:tcPr>
          <w:p w14:paraId="28BB1833" w14:textId="2DED85CA" w:rsidR="003934D5" w:rsidRDefault="00EC34D6" w:rsidP="005A5C12">
            <w:pPr>
              <w:pStyle w:val="ListParagraph"/>
              <w:keepLines/>
              <w:ind w:left="0"/>
              <w:rPr>
                <w:sz w:val="24"/>
                <w:szCs w:val="24"/>
                <w:highlight w:val="yellow"/>
              </w:rPr>
            </w:pPr>
            <w:r>
              <w:rPr>
                <w:sz w:val="24"/>
                <w:szCs w:val="24"/>
              </w:rPr>
              <w:t>Approving Officer</w:t>
            </w:r>
          </w:p>
        </w:tc>
      </w:tr>
      <w:tr w:rsidR="003934D5" w14:paraId="1713A664" w14:textId="77777777" w:rsidTr="006A2F9E">
        <w:tc>
          <w:tcPr>
            <w:tcW w:w="3734" w:type="dxa"/>
          </w:tcPr>
          <w:p w14:paraId="7CED67B3" w14:textId="4CEC1E26" w:rsidR="003934D5" w:rsidRDefault="00DB3BD5" w:rsidP="001B6850">
            <w:pPr>
              <w:pStyle w:val="ListParagraph"/>
              <w:keepLines/>
              <w:ind w:left="0"/>
              <w:rPr>
                <w:sz w:val="24"/>
                <w:szCs w:val="24"/>
                <w:highlight w:val="yellow"/>
              </w:rPr>
            </w:pPr>
            <w:r>
              <w:rPr>
                <w:sz w:val="24"/>
                <w:szCs w:val="24"/>
              </w:rPr>
              <w:t xml:space="preserve">d.  </w:t>
            </w:r>
            <w:r w:rsidRPr="00DB3BD5">
              <w:rPr>
                <w:sz w:val="24"/>
                <w:szCs w:val="24"/>
              </w:rPr>
              <w:t>Other Keys (Building Entrances, Department Sub-Master, Offices, etc.)</w:t>
            </w:r>
          </w:p>
        </w:tc>
        <w:tc>
          <w:tcPr>
            <w:tcW w:w="3816" w:type="dxa"/>
          </w:tcPr>
          <w:p w14:paraId="3AB04353" w14:textId="78469453" w:rsidR="003934D5" w:rsidRDefault="00EC34D6" w:rsidP="001B6850">
            <w:pPr>
              <w:pStyle w:val="ListParagraph"/>
              <w:keepLines/>
              <w:ind w:left="0"/>
              <w:rPr>
                <w:sz w:val="24"/>
                <w:szCs w:val="24"/>
                <w:highlight w:val="yellow"/>
              </w:rPr>
            </w:pPr>
            <w:r>
              <w:rPr>
                <w:sz w:val="24"/>
                <w:szCs w:val="24"/>
              </w:rPr>
              <w:t>Approving Officer or Authorized</w:t>
            </w:r>
            <w:r w:rsidR="00DB3BD5" w:rsidRPr="00DB3BD5">
              <w:rPr>
                <w:sz w:val="24"/>
                <w:szCs w:val="24"/>
              </w:rPr>
              <w:t xml:space="preserve"> Representative</w:t>
            </w:r>
          </w:p>
        </w:tc>
      </w:tr>
    </w:tbl>
    <w:p w14:paraId="13039003" w14:textId="77777777" w:rsidR="003934D5" w:rsidRPr="00543629" w:rsidRDefault="003934D5" w:rsidP="001B6850">
      <w:pPr>
        <w:pStyle w:val="ListParagraph"/>
        <w:keepLines/>
        <w:ind w:left="1800"/>
        <w:rPr>
          <w:sz w:val="24"/>
          <w:szCs w:val="24"/>
          <w:highlight w:val="yellow"/>
        </w:rPr>
      </w:pPr>
    </w:p>
    <w:p w14:paraId="1DE0F402" w14:textId="77777777" w:rsidR="005E45E7" w:rsidRPr="00543629" w:rsidRDefault="005E45E7" w:rsidP="00AA378C">
      <w:pPr>
        <w:pStyle w:val="ListParagraph"/>
        <w:keepLines/>
        <w:ind w:left="2880"/>
        <w:rPr>
          <w:sz w:val="24"/>
          <w:szCs w:val="24"/>
          <w:highlight w:val="yellow"/>
        </w:rPr>
      </w:pPr>
    </w:p>
    <w:p w14:paraId="0E5335F1" w14:textId="7C5962AD" w:rsidR="001A503D" w:rsidRPr="001A503D" w:rsidRDefault="006A2F9E" w:rsidP="00256481">
      <w:pPr>
        <w:pStyle w:val="ListParagraph"/>
        <w:ind w:left="1080"/>
        <w:rPr>
          <w:sz w:val="24"/>
          <w:szCs w:val="24"/>
        </w:rPr>
      </w:pPr>
      <w:r>
        <w:rPr>
          <w:sz w:val="24"/>
          <w:szCs w:val="24"/>
        </w:rPr>
        <w:t>____________________________________________________________________</w:t>
      </w:r>
    </w:p>
    <w:p w14:paraId="784BC00E" w14:textId="1E46AE35" w:rsidR="006C3FF2" w:rsidRPr="001B6850" w:rsidRDefault="00005826" w:rsidP="00005826">
      <w:pPr>
        <w:rPr>
          <w:rFonts w:ascii="Times New Roman" w:eastAsia="Times New Roman" w:hAnsi="Times New Roman"/>
          <w:i/>
          <w:sz w:val="18"/>
          <w:szCs w:val="18"/>
        </w:rPr>
      </w:pPr>
      <w:r w:rsidRPr="001B6850">
        <w:rPr>
          <w:rFonts w:ascii="Times New Roman" w:eastAsia="Times New Roman" w:hAnsi="Times New Roman"/>
          <w:i/>
          <w:sz w:val="18"/>
          <w:szCs w:val="18"/>
        </w:rPr>
        <w:t xml:space="preserve"> </w:t>
      </w:r>
      <w:r w:rsidR="006C3FF2" w:rsidRPr="001B6850">
        <w:rPr>
          <w:rFonts w:ascii="Times New Roman" w:eastAsia="Times New Roman" w:hAnsi="Times New Roman"/>
          <w:i/>
          <w:sz w:val="18"/>
          <w:szCs w:val="18"/>
        </w:rPr>
        <w:t>[</w:t>
      </w:r>
      <w:r w:rsidR="006C3FF2" w:rsidRPr="001B6850">
        <w:rPr>
          <w:rFonts w:ascii="Times New Roman" w:eastAsia="Times New Roman" w:hAnsi="Times New Roman"/>
          <w:b/>
          <w:i/>
          <w:sz w:val="18"/>
          <w:szCs w:val="18"/>
        </w:rPr>
        <w:t>Note:</w:t>
      </w:r>
      <w:r w:rsidR="006C3FF2" w:rsidRPr="001B6850">
        <w:rPr>
          <w:rFonts w:ascii="Times New Roman" w:eastAsia="Times New Roman" w:hAnsi="Times New Roman"/>
          <w:i/>
          <w:sz w:val="18"/>
          <w:szCs w:val="18"/>
        </w:rPr>
        <w:t xml:space="preserv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w:t>
      </w:r>
      <w:hyperlink r:id="rId8" w:history="1">
        <w:r w:rsidR="006C3FF2" w:rsidRPr="001B6850">
          <w:rPr>
            <w:rFonts w:ascii="Times New Roman" w:eastAsia="Times New Roman" w:hAnsi="Times New Roman"/>
            <w:i/>
            <w:color w:val="0000FF"/>
            <w:sz w:val="18"/>
            <w:szCs w:val="18"/>
            <w:u w:val="single"/>
          </w:rPr>
          <w:t>Policy 1-001</w:t>
        </w:r>
      </w:hyperlink>
      <w:r w:rsidR="006C3FF2" w:rsidRPr="001B6850">
        <w:rPr>
          <w:rFonts w:ascii="Times New Roman" w:eastAsia="Times New Roman" w:hAnsi="Times New Roman"/>
          <w:i/>
          <w:sz w:val="18"/>
          <w:szCs w:val="18"/>
        </w:rPr>
        <w:t xml:space="preserve"> and </w:t>
      </w:r>
      <w:hyperlink r:id="rId9" w:history="1">
        <w:r w:rsidR="006C3FF2" w:rsidRPr="001B6850">
          <w:rPr>
            <w:rFonts w:ascii="Times New Roman" w:eastAsia="Times New Roman" w:hAnsi="Times New Roman"/>
            <w:i/>
            <w:color w:val="0000FF"/>
            <w:sz w:val="18"/>
            <w:szCs w:val="18"/>
            <w:u w:val="single"/>
          </w:rPr>
          <w:t>Rule 1-001</w:t>
        </w:r>
      </w:hyperlink>
      <w:r w:rsidR="006C3FF2" w:rsidRPr="001B6850">
        <w:rPr>
          <w:rFonts w:ascii="Times New Roman" w:eastAsia="Times New Roman" w:hAnsi="Times New Roman"/>
          <w:i/>
          <w:sz w:val="18"/>
          <w:szCs w:val="18"/>
        </w:rPr>
        <w:t>.]</w:t>
      </w:r>
    </w:p>
    <w:p w14:paraId="6DEE065D" w14:textId="359A1C1C" w:rsidR="001A503D" w:rsidRPr="002E329D" w:rsidRDefault="001A503D" w:rsidP="002E329D">
      <w:pPr>
        <w:rPr>
          <w:sz w:val="24"/>
          <w:szCs w:val="24"/>
        </w:rPr>
      </w:pPr>
    </w:p>
    <w:p w14:paraId="045C207B" w14:textId="77777777" w:rsidR="006C3FF2" w:rsidRDefault="006C3FF2" w:rsidP="006C3FF2">
      <w:pPr>
        <w:rPr>
          <w:sz w:val="24"/>
          <w:szCs w:val="24"/>
        </w:rPr>
      </w:pPr>
      <w:r>
        <w:rPr>
          <w:b/>
          <w:sz w:val="24"/>
          <w:szCs w:val="24"/>
        </w:rPr>
        <w:t xml:space="preserve">IV. </w:t>
      </w:r>
      <w:r w:rsidR="001A503D" w:rsidRPr="006C3FF2">
        <w:rPr>
          <w:b/>
          <w:sz w:val="24"/>
          <w:szCs w:val="24"/>
        </w:rPr>
        <w:t>Procedures, Guidelines, Forms, and other related resources.</w:t>
      </w:r>
      <w:r w:rsidR="00256481" w:rsidRPr="006C3FF2">
        <w:rPr>
          <w:sz w:val="24"/>
          <w:szCs w:val="24"/>
        </w:rPr>
        <w:t xml:space="preserve">   [</w:t>
      </w:r>
      <w:r w:rsidR="00256481" w:rsidRPr="006C3FF2">
        <w:rPr>
          <w:i/>
          <w:sz w:val="24"/>
          <w:szCs w:val="24"/>
        </w:rPr>
        <w:t>Reserved</w:t>
      </w:r>
      <w:r w:rsidR="00256481" w:rsidRPr="006C3FF2">
        <w:rPr>
          <w:sz w:val="24"/>
          <w:szCs w:val="24"/>
        </w:rPr>
        <w:t>]</w:t>
      </w:r>
    </w:p>
    <w:p w14:paraId="11EC7C3A" w14:textId="55644FF4" w:rsidR="006C3FF2" w:rsidRPr="006C3FF2" w:rsidRDefault="006C3FF2" w:rsidP="006C3FF2">
      <w:pPr>
        <w:rPr>
          <w:sz w:val="24"/>
          <w:szCs w:val="24"/>
        </w:rPr>
      </w:pPr>
      <w:r>
        <w:rPr>
          <w:b/>
          <w:sz w:val="24"/>
          <w:szCs w:val="24"/>
        </w:rPr>
        <w:t xml:space="preserve">V. </w:t>
      </w:r>
      <w:r w:rsidR="001A503D" w:rsidRPr="006C3FF2">
        <w:rPr>
          <w:b/>
          <w:sz w:val="24"/>
          <w:szCs w:val="24"/>
        </w:rPr>
        <w:t>References</w:t>
      </w:r>
      <w:r w:rsidRPr="006C3FF2">
        <w:rPr>
          <w:b/>
          <w:sz w:val="24"/>
          <w:szCs w:val="24"/>
        </w:rPr>
        <w:t xml:space="preserve"> </w:t>
      </w:r>
      <w:r w:rsidR="00256481" w:rsidRPr="006C3FF2">
        <w:rPr>
          <w:sz w:val="24"/>
          <w:szCs w:val="24"/>
        </w:rPr>
        <w:t xml:space="preserve"> </w:t>
      </w:r>
    </w:p>
    <w:p w14:paraId="269EC97F" w14:textId="62820658" w:rsidR="00256481" w:rsidRPr="006C3FF2" w:rsidRDefault="008D7653" w:rsidP="00E40BC7">
      <w:pPr>
        <w:pStyle w:val="ListParagraph"/>
        <w:numPr>
          <w:ilvl w:val="1"/>
          <w:numId w:val="30"/>
        </w:numPr>
        <w:rPr>
          <w:b/>
          <w:sz w:val="24"/>
          <w:szCs w:val="24"/>
        </w:rPr>
      </w:pPr>
      <w:r>
        <w:rPr>
          <w:sz w:val="24"/>
          <w:szCs w:val="24"/>
        </w:rPr>
        <w:t>Policy 3-</w:t>
      </w:r>
      <w:r w:rsidR="006C3FF2" w:rsidRPr="006C3FF2">
        <w:rPr>
          <w:sz w:val="24"/>
          <w:szCs w:val="24"/>
        </w:rPr>
        <w:t>2</w:t>
      </w:r>
      <w:r>
        <w:rPr>
          <w:sz w:val="24"/>
          <w:szCs w:val="24"/>
        </w:rPr>
        <w:t>3</w:t>
      </w:r>
      <w:r w:rsidR="006C3FF2" w:rsidRPr="006C3FF2">
        <w:rPr>
          <w:sz w:val="24"/>
          <w:szCs w:val="24"/>
        </w:rPr>
        <w:t>4</w:t>
      </w:r>
      <w:r w:rsidR="00E40BC7" w:rsidRPr="00E40BC7">
        <w:rPr>
          <w:sz w:val="24"/>
          <w:szCs w:val="24"/>
        </w:rPr>
        <w:t xml:space="preserve"> Building Access and Surveillance Systems</w:t>
      </w:r>
      <w:r w:rsidR="006C3FF2" w:rsidRPr="006C3FF2">
        <w:rPr>
          <w:sz w:val="24"/>
          <w:szCs w:val="24"/>
        </w:rPr>
        <w:t xml:space="preserve">. </w:t>
      </w:r>
      <w:r w:rsidR="00256481" w:rsidRPr="006C3FF2">
        <w:rPr>
          <w:sz w:val="24"/>
          <w:szCs w:val="24"/>
        </w:rPr>
        <w:t xml:space="preserve">  </w:t>
      </w:r>
    </w:p>
    <w:p w14:paraId="4A043DA6" w14:textId="77440E86" w:rsidR="001A503D" w:rsidRPr="006C3FF2" w:rsidRDefault="006C3FF2" w:rsidP="006C3FF2">
      <w:pPr>
        <w:rPr>
          <w:b/>
          <w:sz w:val="24"/>
          <w:szCs w:val="24"/>
        </w:rPr>
      </w:pPr>
      <w:r>
        <w:rPr>
          <w:b/>
          <w:sz w:val="24"/>
          <w:szCs w:val="24"/>
        </w:rPr>
        <w:t xml:space="preserve">VI. </w:t>
      </w:r>
      <w:r w:rsidR="001A503D" w:rsidRPr="006C3FF2">
        <w:rPr>
          <w:b/>
          <w:sz w:val="24"/>
          <w:szCs w:val="24"/>
        </w:rPr>
        <w:t>Contacts</w:t>
      </w:r>
    </w:p>
    <w:p w14:paraId="062CF773" w14:textId="13BDA5AD" w:rsidR="002E329D" w:rsidRPr="00A06498" w:rsidRDefault="002E329D" w:rsidP="002E329D">
      <w:pPr>
        <w:pStyle w:val="ListParagraph"/>
        <w:ind w:left="1080"/>
        <w:contextualSpacing w:val="0"/>
        <w:rPr>
          <w:sz w:val="24"/>
          <w:szCs w:val="24"/>
        </w:rPr>
      </w:pPr>
      <w:r w:rsidRPr="00A06498">
        <w:rPr>
          <w:sz w:val="24"/>
          <w:szCs w:val="24"/>
        </w:rPr>
        <w:t xml:space="preserve">The designated contact officials for this </w:t>
      </w:r>
      <w:r w:rsidR="007D66A2">
        <w:rPr>
          <w:sz w:val="24"/>
          <w:szCs w:val="24"/>
        </w:rPr>
        <w:t>Rule</w:t>
      </w:r>
      <w:r w:rsidR="007D66A2" w:rsidRPr="00A06498">
        <w:rPr>
          <w:sz w:val="24"/>
          <w:szCs w:val="24"/>
        </w:rPr>
        <w:t xml:space="preserve"> </w:t>
      </w:r>
      <w:r w:rsidRPr="00A06498">
        <w:rPr>
          <w:sz w:val="24"/>
          <w:szCs w:val="24"/>
        </w:rPr>
        <w:t>are:</w:t>
      </w:r>
    </w:p>
    <w:p w14:paraId="061DABAE" w14:textId="4EC30D5B" w:rsidR="002E329D" w:rsidRDefault="006E40EF" w:rsidP="002E329D">
      <w:pPr>
        <w:pStyle w:val="ListParagraph"/>
        <w:numPr>
          <w:ilvl w:val="0"/>
          <w:numId w:val="6"/>
        </w:numPr>
        <w:contextualSpacing w:val="0"/>
        <w:rPr>
          <w:sz w:val="24"/>
          <w:szCs w:val="24"/>
        </w:rPr>
      </w:pPr>
      <w:r>
        <w:rPr>
          <w:sz w:val="24"/>
          <w:szCs w:val="24"/>
        </w:rPr>
        <w:t>Policy</w:t>
      </w:r>
      <w:r w:rsidR="007D66A2" w:rsidRPr="00A06498">
        <w:rPr>
          <w:sz w:val="24"/>
          <w:szCs w:val="24"/>
        </w:rPr>
        <w:t xml:space="preserve"> </w:t>
      </w:r>
      <w:r w:rsidR="002E329D" w:rsidRPr="00A06498">
        <w:rPr>
          <w:sz w:val="24"/>
          <w:szCs w:val="24"/>
        </w:rPr>
        <w:t>Owner</w:t>
      </w:r>
      <w:r w:rsidR="002E329D">
        <w:rPr>
          <w:sz w:val="24"/>
          <w:szCs w:val="24"/>
        </w:rPr>
        <w:t>s</w:t>
      </w:r>
      <w:r w:rsidR="002E329D" w:rsidRPr="00A06498">
        <w:rPr>
          <w:sz w:val="24"/>
          <w:szCs w:val="24"/>
        </w:rPr>
        <w:t xml:space="preserve"> (primary contact person</w:t>
      </w:r>
      <w:r w:rsidR="002E329D">
        <w:rPr>
          <w:sz w:val="24"/>
          <w:szCs w:val="24"/>
        </w:rPr>
        <w:t>s</w:t>
      </w:r>
      <w:r w:rsidR="002E329D" w:rsidRPr="00A06498">
        <w:rPr>
          <w:sz w:val="24"/>
          <w:szCs w:val="24"/>
        </w:rPr>
        <w:t xml:space="preserve"> for questions and advice):  </w:t>
      </w:r>
    </w:p>
    <w:p w14:paraId="3B4FEED4" w14:textId="77777777" w:rsidR="002E329D" w:rsidRPr="00C54957" w:rsidRDefault="002E329D" w:rsidP="002E329D">
      <w:pPr>
        <w:pStyle w:val="ListParagraph"/>
        <w:numPr>
          <w:ilvl w:val="1"/>
          <w:numId w:val="6"/>
        </w:numPr>
        <w:contextualSpacing w:val="0"/>
        <w:rPr>
          <w:dstrike/>
          <w:sz w:val="24"/>
          <w:szCs w:val="24"/>
        </w:rPr>
      </w:pPr>
      <w:r>
        <w:rPr>
          <w:sz w:val="24"/>
          <w:szCs w:val="24"/>
        </w:rPr>
        <w:t xml:space="preserve">Systems:  </w:t>
      </w:r>
      <w:r w:rsidRPr="00A06498">
        <w:rPr>
          <w:sz w:val="24"/>
          <w:szCs w:val="24"/>
        </w:rPr>
        <w:t xml:space="preserve">Executive Director of Facilities Management, </w:t>
      </w:r>
      <w:r w:rsidRPr="00C54957">
        <w:rPr>
          <w:dstrike/>
          <w:sz w:val="24"/>
          <w:szCs w:val="24"/>
        </w:rPr>
        <w:t xml:space="preserve">Cory D Higgins </w:t>
      </w:r>
      <w:hyperlink r:id="rId10" w:history="1">
        <w:proofErr w:type="spellStart"/>
        <w:r w:rsidRPr="00C54957">
          <w:rPr>
            <w:rStyle w:val="Hyperlink"/>
            <w:dstrike/>
            <w:sz w:val="24"/>
            <w:szCs w:val="24"/>
          </w:rPr>
          <w:t>cory.higgins@fm.utah.edu</w:t>
        </w:r>
        <w:proofErr w:type="spellEnd"/>
      </w:hyperlink>
      <w:r w:rsidRPr="00C54957">
        <w:rPr>
          <w:dstrike/>
          <w:sz w:val="24"/>
          <w:szCs w:val="24"/>
        </w:rPr>
        <w:t xml:space="preserve"> 801-581-5082.</w:t>
      </w:r>
    </w:p>
    <w:p w14:paraId="048A12D6" w14:textId="77777777" w:rsidR="002E329D" w:rsidRPr="00A06498" w:rsidRDefault="002E329D" w:rsidP="002E329D">
      <w:pPr>
        <w:pStyle w:val="ListParagraph"/>
        <w:numPr>
          <w:ilvl w:val="1"/>
          <w:numId w:val="6"/>
        </w:numPr>
        <w:contextualSpacing w:val="0"/>
        <w:rPr>
          <w:sz w:val="24"/>
          <w:szCs w:val="24"/>
        </w:rPr>
      </w:pPr>
      <w:r>
        <w:rPr>
          <w:sz w:val="24"/>
          <w:szCs w:val="24"/>
        </w:rPr>
        <w:lastRenderedPageBreak/>
        <w:t xml:space="preserve">Data:  Chief of Police, Dale Brophy </w:t>
      </w:r>
      <w:hyperlink r:id="rId11" w:history="1">
        <w:proofErr w:type="spellStart"/>
        <w:r w:rsidRPr="00302134">
          <w:rPr>
            <w:rStyle w:val="Hyperlink"/>
            <w:sz w:val="24"/>
            <w:szCs w:val="24"/>
          </w:rPr>
          <w:t>dale.brophy@dps.utah.edu</w:t>
        </w:r>
        <w:proofErr w:type="spellEnd"/>
      </w:hyperlink>
      <w:r>
        <w:rPr>
          <w:sz w:val="24"/>
          <w:szCs w:val="24"/>
        </w:rPr>
        <w:t xml:space="preserve"> 801-585-2677.</w:t>
      </w:r>
    </w:p>
    <w:p w14:paraId="40014AB9" w14:textId="7978D75D" w:rsidR="002E329D" w:rsidRPr="00A06498" w:rsidRDefault="006E40EF" w:rsidP="002E329D">
      <w:pPr>
        <w:pStyle w:val="ListParagraph"/>
        <w:numPr>
          <w:ilvl w:val="0"/>
          <w:numId w:val="6"/>
        </w:numPr>
        <w:contextualSpacing w:val="0"/>
        <w:rPr>
          <w:sz w:val="24"/>
          <w:szCs w:val="24"/>
        </w:rPr>
      </w:pPr>
      <w:r>
        <w:rPr>
          <w:sz w:val="24"/>
          <w:szCs w:val="24"/>
        </w:rPr>
        <w:t>Policy</w:t>
      </w:r>
      <w:r w:rsidR="007D66A2" w:rsidRPr="00A06498">
        <w:rPr>
          <w:sz w:val="24"/>
          <w:szCs w:val="24"/>
        </w:rPr>
        <w:t xml:space="preserve"> </w:t>
      </w:r>
      <w:r w:rsidR="002E329D" w:rsidRPr="00A06498">
        <w:rPr>
          <w:sz w:val="24"/>
          <w:szCs w:val="24"/>
        </w:rPr>
        <w:t>Officer</w:t>
      </w:r>
      <w:r>
        <w:rPr>
          <w:sz w:val="24"/>
          <w:szCs w:val="24"/>
        </w:rPr>
        <w:t>s</w:t>
      </w:r>
      <w:r w:rsidR="002E329D" w:rsidRPr="00A06498">
        <w:rPr>
          <w:sz w:val="24"/>
          <w:szCs w:val="24"/>
        </w:rPr>
        <w:t xml:space="preserve">:  VP for Administrative Services, John Nixon </w:t>
      </w:r>
      <w:hyperlink r:id="rId12" w:history="1">
        <w:proofErr w:type="spellStart"/>
        <w:r w:rsidR="002E329D" w:rsidRPr="00A06498">
          <w:rPr>
            <w:rStyle w:val="Hyperlink"/>
            <w:sz w:val="24"/>
            <w:szCs w:val="24"/>
          </w:rPr>
          <w:t>john.nixon@utah.edu</w:t>
        </w:r>
        <w:proofErr w:type="spellEnd"/>
      </w:hyperlink>
      <w:r w:rsidR="002E329D" w:rsidRPr="00A06498">
        <w:rPr>
          <w:sz w:val="24"/>
          <w:szCs w:val="24"/>
        </w:rPr>
        <w:t xml:space="preserve"> 801-585-0806.</w:t>
      </w:r>
    </w:p>
    <w:p w14:paraId="4560CF8A" w14:textId="77777777" w:rsidR="006E40EF" w:rsidRPr="006E40EF" w:rsidRDefault="006E40EF" w:rsidP="006E40EF">
      <w:pPr>
        <w:pStyle w:val="ListParagraph"/>
        <w:ind w:left="1800"/>
        <w:rPr>
          <w:sz w:val="24"/>
          <w:szCs w:val="24"/>
        </w:rPr>
      </w:pPr>
      <w:r w:rsidRPr="006E40EF">
        <w:rPr>
          <w:sz w:val="24"/>
          <w:szCs w:val="24"/>
        </w:rPr>
        <w:t xml:space="preserve">These officials are designated by the University President or </w:t>
      </w:r>
      <w:proofErr w:type="spellStart"/>
      <w:r w:rsidRPr="006E40EF">
        <w:rPr>
          <w:sz w:val="24"/>
          <w:szCs w:val="24"/>
        </w:rPr>
        <w:t>delegee</w:t>
      </w:r>
      <w:proofErr w:type="spellEnd"/>
      <w:r w:rsidRPr="006E40EF">
        <w:rPr>
          <w:sz w:val="24"/>
          <w:szCs w:val="24"/>
        </w:rPr>
        <w:t>, with assistance of the Institutional Policy Committee, to have the following roles and authority, as provided in University Rule 1-001:</w:t>
      </w:r>
    </w:p>
    <w:p w14:paraId="2E06B3C8" w14:textId="67F5E54D" w:rsidR="006E40EF" w:rsidRDefault="006E40EF" w:rsidP="006E40EF">
      <w:pPr>
        <w:pStyle w:val="ListParagraph"/>
        <w:ind w:left="1800"/>
        <w:rPr>
          <w:i/>
          <w:sz w:val="24"/>
          <w:szCs w:val="24"/>
        </w:rPr>
      </w:pPr>
      <w:r w:rsidRPr="006E40EF">
        <w:rPr>
          <w:i/>
          <w:sz w:val="24"/>
          <w:szCs w:val="24"/>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roofErr w:type="gramStart"/>
      <w:r w:rsidRPr="006E40EF">
        <w:rPr>
          <w:i/>
          <w:sz w:val="24"/>
          <w:szCs w:val="24"/>
        </w:rPr>
        <w:t>... .</w:t>
      </w:r>
      <w:proofErr w:type="gramEnd"/>
      <w:r w:rsidRPr="006E40EF">
        <w:rPr>
          <w:i/>
          <w:sz w:val="24"/>
          <w:szCs w:val="24"/>
        </w:rPr>
        <w:t xml:space="preserve"> "</w:t>
      </w:r>
    </w:p>
    <w:p w14:paraId="5F6A9F13" w14:textId="77777777" w:rsidR="006E40EF" w:rsidRPr="006E40EF" w:rsidRDefault="006E40EF" w:rsidP="006E40EF">
      <w:pPr>
        <w:pStyle w:val="ListParagraph"/>
        <w:ind w:left="1800"/>
        <w:rPr>
          <w:i/>
          <w:sz w:val="24"/>
          <w:szCs w:val="24"/>
        </w:rPr>
      </w:pPr>
    </w:p>
    <w:p w14:paraId="0C9C70C7" w14:textId="522BC08B" w:rsidR="002E329D" w:rsidRPr="00A06498" w:rsidRDefault="006E40EF" w:rsidP="006E40EF">
      <w:pPr>
        <w:pStyle w:val="ListParagraph"/>
        <w:ind w:left="1800"/>
        <w:contextualSpacing w:val="0"/>
        <w:rPr>
          <w:i/>
          <w:sz w:val="24"/>
          <w:szCs w:val="24"/>
        </w:rPr>
      </w:pPr>
      <w:bookmarkStart w:id="0" w:name="_GoBack"/>
      <w:bookmarkEnd w:id="0"/>
      <w:r w:rsidRPr="006E40EF">
        <w:rPr>
          <w:i/>
          <w:sz w:val="24"/>
          <w:szCs w:val="24"/>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[and] bears the responsibility for determining which reference materials are helpful in understanding the meaning and requirements of particular Policies</w:t>
      </w:r>
      <w:proofErr w:type="gramStart"/>
      <w:r w:rsidRPr="006E40EF">
        <w:rPr>
          <w:i/>
          <w:sz w:val="24"/>
          <w:szCs w:val="24"/>
        </w:rPr>
        <w:t>... .</w:t>
      </w:r>
      <w:proofErr w:type="gramEnd"/>
      <w:r w:rsidRPr="006E40EF">
        <w:rPr>
          <w:i/>
          <w:sz w:val="24"/>
          <w:szCs w:val="24"/>
        </w:rPr>
        <w:t>" University Rule 1-001-III-B &amp; E.</w:t>
      </w:r>
    </w:p>
    <w:p w14:paraId="633148EA" w14:textId="542C0481" w:rsidR="001A503D" w:rsidRPr="006C3FF2" w:rsidRDefault="006C3FF2" w:rsidP="006C3FF2">
      <w:pPr>
        <w:rPr>
          <w:b/>
          <w:sz w:val="24"/>
          <w:szCs w:val="24"/>
        </w:rPr>
      </w:pPr>
      <w:r>
        <w:rPr>
          <w:b/>
          <w:sz w:val="24"/>
          <w:szCs w:val="24"/>
        </w:rPr>
        <w:t xml:space="preserve">VII. </w:t>
      </w:r>
      <w:r w:rsidR="001A503D" w:rsidRPr="006C3FF2">
        <w:rPr>
          <w:b/>
          <w:sz w:val="24"/>
          <w:szCs w:val="24"/>
        </w:rPr>
        <w:t>History</w:t>
      </w:r>
    </w:p>
    <w:p w14:paraId="2AE6076E" w14:textId="6D103386" w:rsidR="00256481" w:rsidRDefault="00256481" w:rsidP="00256481">
      <w:pPr>
        <w:pStyle w:val="ListParagraph"/>
        <w:numPr>
          <w:ilvl w:val="0"/>
          <w:numId w:val="9"/>
        </w:numPr>
        <w:contextualSpacing w:val="0"/>
        <w:rPr>
          <w:sz w:val="24"/>
          <w:szCs w:val="24"/>
        </w:rPr>
      </w:pPr>
      <w:r w:rsidRPr="00A06498">
        <w:rPr>
          <w:sz w:val="24"/>
          <w:szCs w:val="24"/>
        </w:rPr>
        <w:t xml:space="preserve">Current version: </w:t>
      </w:r>
      <w:r>
        <w:rPr>
          <w:sz w:val="24"/>
          <w:szCs w:val="24"/>
        </w:rPr>
        <w:t xml:space="preserve"> </w:t>
      </w:r>
    </w:p>
    <w:p w14:paraId="55B7D93B" w14:textId="7595DB57" w:rsidR="00256481" w:rsidRDefault="00256481" w:rsidP="00256481">
      <w:pPr>
        <w:pStyle w:val="ListParagraph"/>
        <w:ind w:left="1440"/>
        <w:contextualSpacing w:val="0"/>
        <w:rPr>
          <w:sz w:val="24"/>
          <w:szCs w:val="24"/>
        </w:rPr>
      </w:pPr>
      <w:r w:rsidRPr="00A06498">
        <w:rPr>
          <w:sz w:val="24"/>
          <w:szCs w:val="24"/>
        </w:rPr>
        <w:t xml:space="preserve"> University </w:t>
      </w:r>
      <w:r w:rsidR="006C3FF2">
        <w:rPr>
          <w:sz w:val="24"/>
          <w:szCs w:val="24"/>
        </w:rPr>
        <w:t>Rule 3-</w:t>
      </w:r>
      <w:proofErr w:type="spellStart"/>
      <w:r w:rsidR="00471D3C">
        <w:rPr>
          <w:sz w:val="24"/>
          <w:szCs w:val="24"/>
        </w:rPr>
        <w:t>2</w:t>
      </w:r>
      <w:r w:rsidR="005A5C12">
        <w:rPr>
          <w:sz w:val="24"/>
          <w:szCs w:val="24"/>
        </w:rPr>
        <w:t>3</w:t>
      </w:r>
      <w:r w:rsidR="00471D3C">
        <w:rPr>
          <w:sz w:val="24"/>
          <w:szCs w:val="24"/>
        </w:rPr>
        <w:t>4A</w:t>
      </w:r>
      <w:proofErr w:type="spellEnd"/>
      <w:r w:rsidR="00471D3C">
        <w:rPr>
          <w:sz w:val="24"/>
          <w:szCs w:val="24"/>
        </w:rPr>
        <w:t>,</w:t>
      </w:r>
      <w:r w:rsidRPr="00A06498">
        <w:rPr>
          <w:sz w:val="24"/>
          <w:szCs w:val="24"/>
        </w:rPr>
        <w:t xml:space="preserve"> Revision 0.  </w:t>
      </w:r>
      <w:r w:rsidR="00B3788F">
        <w:rPr>
          <w:sz w:val="24"/>
          <w:szCs w:val="24"/>
        </w:rPr>
        <w:t xml:space="preserve">Approved by the Academic </w:t>
      </w:r>
      <w:proofErr w:type="gramStart"/>
      <w:r w:rsidR="00B3788F">
        <w:rPr>
          <w:sz w:val="24"/>
          <w:szCs w:val="24"/>
        </w:rPr>
        <w:t>Senate  [</w:t>
      </w:r>
      <w:proofErr w:type="gramEnd"/>
      <w:r w:rsidR="00B3788F">
        <w:rPr>
          <w:sz w:val="24"/>
          <w:szCs w:val="24"/>
        </w:rPr>
        <w:t xml:space="preserve">date] </w:t>
      </w:r>
      <w:r w:rsidRPr="00A06498">
        <w:rPr>
          <w:sz w:val="24"/>
          <w:szCs w:val="24"/>
        </w:rPr>
        <w:t>.  Approved by the Board of Trustees</w:t>
      </w:r>
      <w:proofErr w:type="gramStart"/>
      <w:r w:rsidRPr="00A06498">
        <w:rPr>
          <w:sz w:val="24"/>
          <w:szCs w:val="24"/>
        </w:rPr>
        <w:t xml:space="preserve">:  </w:t>
      </w:r>
      <w:r w:rsidR="00B3788F">
        <w:rPr>
          <w:sz w:val="24"/>
          <w:szCs w:val="24"/>
        </w:rPr>
        <w:t>[</w:t>
      </w:r>
      <w:proofErr w:type="gramEnd"/>
      <w:r w:rsidR="00B3788F">
        <w:rPr>
          <w:sz w:val="24"/>
          <w:szCs w:val="24"/>
        </w:rPr>
        <w:t>date]</w:t>
      </w:r>
      <w:r w:rsidRPr="00A06498">
        <w:rPr>
          <w:sz w:val="24"/>
          <w:szCs w:val="24"/>
        </w:rPr>
        <w:t xml:space="preserve">, </w:t>
      </w:r>
      <w:r w:rsidRPr="006C3FF2">
        <w:rPr>
          <w:sz w:val="24"/>
          <w:szCs w:val="24"/>
        </w:rPr>
        <w:t xml:space="preserve">with the designated effective date of </w:t>
      </w:r>
      <w:r w:rsidR="00B3788F">
        <w:rPr>
          <w:sz w:val="24"/>
          <w:szCs w:val="24"/>
        </w:rPr>
        <w:t xml:space="preserve"> [____]</w:t>
      </w:r>
      <w:r w:rsidRPr="006C3FF2">
        <w:rPr>
          <w:sz w:val="24"/>
          <w:szCs w:val="24"/>
        </w:rPr>
        <w:t>.</w:t>
      </w:r>
    </w:p>
    <w:p w14:paraId="110C98E3" w14:textId="15EDFAD2" w:rsidR="005A5C12" w:rsidRPr="00D1096C" w:rsidRDefault="005A5C12" w:rsidP="00256481">
      <w:pPr>
        <w:pStyle w:val="ListParagraph"/>
        <w:ind w:left="1440"/>
        <w:contextualSpacing w:val="0"/>
        <w:rPr>
          <w:i/>
          <w:sz w:val="24"/>
          <w:szCs w:val="24"/>
        </w:rPr>
      </w:pPr>
      <w:r>
        <w:rPr>
          <w:sz w:val="24"/>
          <w:szCs w:val="24"/>
        </w:rPr>
        <w:tab/>
        <w:t>Legislative history of Revision 0</w:t>
      </w:r>
      <w:r w:rsidR="00D1096C">
        <w:rPr>
          <w:sz w:val="24"/>
          <w:szCs w:val="24"/>
        </w:rPr>
        <w:t xml:space="preserve">. </w:t>
      </w:r>
      <w:r w:rsidR="00D1096C" w:rsidRPr="00D1096C">
        <w:rPr>
          <w:i/>
          <w:sz w:val="24"/>
          <w:szCs w:val="24"/>
        </w:rPr>
        <w:t xml:space="preserve">{upload &amp; link to proposal presented </w:t>
      </w:r>
      <w:r w:rsidRPr="00D1096C">
        <w:rPr>
          <w:i/>
          <w:sz w:val="24"/>
          <w:szCs w:val="24"/>
        </w:rPr>
        <w:t>to Academic Senate</w:t>
      </w:r>
      <w:r w:rsidR="00D1096C" w:rsidRPr="00D1096C">
        <w:rPr>
          <w:i/>
          <w:sz w:val="24"/>
          <w:szCs w:val="24"/>
        </w:rPr>
        <w:t xml:space="preserve"> &amp; Trustees</w:t>
      </w:r>
      <w:r w:rsidRPr="00D1096C">
        <w:rPr>
          <w:i/>
          <w:sz w:val="24"/>
          <w:szCs w:val="24"/>
        </w:rPr>
        <w:t>}</w:t>
      </w:r>
    </w:p>
    <w:p w14:paraId="57CC27AE" w14:textId="55207F81" w:rsidR="002E329D" w:rsidRPr="00990BED" w:rsidRDefault="00256481" w:rsidP="002E329D">
      <w:pPr>
        <w:pStyle w:val="ListParagraph"/>
        <w:numPr>
          <w:ilvl w:val="0"/>
          <w:numId w:val="9"/>
        </w:numPr>
        <w:contextualSpacing w:val="0"/>
        <w:rPr>
          <w:sz w:val="24"/>
          <w:szCs w:val="24"/>
        </w:rPr>
      </w:pPr>
      <w:r w:rsidRPr="006C3FF2">
        <w:rPr>
          <w:sz w:val="24"/>
          <w:szCs w:val="24"/>
        </w:rPr>
        <w:t>Earlier versions</w:t>
      </w:r>
      <w:proofErr w:type="gramStart"/>
      <w:r w:rsidRPr="006C3FF2">
        <w:rPr>
          <w:sz w:val="24"/>
          <w:szCs w:val="24"/>
        </w:rPr>
        <w:t xml:space="preserve">: </w:t>
      </w:r>
      <w:r w:rsidR="006C3FF2" w:rsidRPr="006C3FF2">
        <w:rPr>
          <w:sz w:val="24"/>
          <w:szCs w:val="24"/>
        </w:rPr>
        <w:t xml:space="preserve"> [</w:t>
      </w:r>
      <w:proofErr w:type="gramEnd"/>
      <w:r w:rsidR="006C3FF2" w:rsidRPr="006C3FF2">
        <w:rPr>
          <w:i/>
          <w:sz w:val="24"/>
          <w:szCs w:val="24"/>
        </w:rPr>
        <w:t>Reserved</w:t>
      </w:r>
      <w:r w:rsidR="006C3FF2" w:rsidRPr="006C3FF2">
        <w:rPr>
          <w:sz w:val="24"/>
          <w:szCs w:val="24"/>
        </w:rPr>
        <w:t>].</w:t>
      </w:r>
    </w:p>
    <w:sectPr w:rsidR="002E329D" w:rsidRPr="00990BED" w:rsidSect="00D35CA5">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D6D8" w14:textId="77777777" w:rsidR="005A1EFE" w:rsidRDefault="005A1EFE" w:rsidP="00B71F60">
      <w:pPr>
        <w:spacing w:after="0" w:line="240" w:lineRule="auto"/>
      </w:pPr>
      <w:r>
        <w:separator/>
      </w:r>
    </w:p>
  </w:endnote>
  <w:endnote w:type="continuationSeparator" w:id="0">
    <w:p w14:paraId="77364CB9" w14:textId="77777777" w:rsidR="005A1EFE" w:rsidRDefault="005A1EFE" w:rsidP="00B7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50575"/>
      <w:docPartObj>
        <w:docPartGallery w:val="Page Numbers (Bottom of Page)"/>
        <w:docPartUnique/>
      </w:docPartObj>
    </w:sdtPr>
    <w:sdtEndPr>
      <w:rPr>
        <w:noProof/>
      </w:rPr>
    </w:sdtEndPr>
    <w:sdtContent>
      <w:p w14:paraId="2F9FA159" w14:textId="7B50EC9D" w:rsidR="00D35CA5" w:rsidRDefault="00D35CA5">
        <w:pPr>
          <w:pStyle w:val="Footer"/>
          <w:jc w:val="center"/>
        </w:pPr>
        <w:r>
          <w:fldChar w:fldCharType="begin"/>
        </w:r>
        <w:r>
          <w:instrText xml:space="preserve"> PAGE   \* MERGEFORMAT </w:instrText>
        </w:r>
        <w:r>
          <w:fldChar w:fldCharType="separate"/>
        </w:r>
        <w:r w:rsidR="00C54957">
          <w:rPr>
            <w:noProof/>
          </w:rPr>
          <w:t>4</w:t>
        </w:r>
        <w:r>
          <w:rPr>
            <w:noProof/>
          </w:rPr>
          <w:fldChar w:fldCharType="end"/>
        </w:r>
      </w:p>
    </w:sdtContent>
  </w:sdt>
  <w:p w14:paraId="56AC32CF" w14:textId="77777777" w:rsidR="00D35CA5" w:rsidRDefault="00D35C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60053"/>
      <w:docPartObj>
        <w:docPartGallery w:val="Page Numbers (Bottom of Page)"/>
        <w:docPartUnique/>
      </w:docPartObj>
    </w:sdtPr>
    <w:sdtEndPr>
      <w:rPr>
        <w:noProof/>
      </w:rPr>
    </w:sdtEndPr>
    <w:sdtContent>
      <w:p w14:paraId="4A2933CD" w14:textId="60F28AC1" w:rsidR="00C856F4" w:rsidRDefault="00C856F4">
        <w:pPr>
          <w:pStyle w:val="Footer"/>
          <w:jc w:val="center"/>
        </w:pPr>
        <w:r>
          <w:fldChar w:fldCharType="begin"/>
        </w:r>
        <w:r>
          <w:instrText xml:space="preserve"> PAGE   \* MERGEFORMAT </w:instrText>
        </w:r>
        <w:r>
          <w:fldChar w:fldCharType="separate"/>
        </w:r>
        <w:r w:rsidR="00D35CA5">
          <w:rPr>
            <w:noProof/>
          </w:rPr>
          <w:t>1</w:t>
        </w:r>
        <w:r>
          <w:rPr>
            <w:noProof/>
          </w:rPr>
          <w:fldChar w:fldCharType="end"/>
        </w:r>
      </w:p>
    </w:sdtContent>
  </w:sdt>
  <w:p w14:paraId="60341C29" w14:textId="77777777" w:rsidR="00C856F4" w:rsidRDefault="00C856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6EFF" w14:textId="77777777" w:rsidR="005A1EFE" w:rsidRDefault="005A1EFE" w:rsidP="00B71F60">
      <w:pPr>
        <w:spacing w:after="0" w:line="240" w:lineRule="auto"/>
      </w:pPr>
      <w:r>
        <w:separator/>
      </w:r>
    </w:p>
  </w:footnote>
  <w:footnote w:type="continuationSeparator" w:id="0">
    <w:p w14:paraId="589C1417" w14:textId="77777777" w:rsidR="005A1EFE" w:rsidRDefault="005A1EFE" w:rsidP="00B71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023"/>
    <w:multiLevelType w:val="hybridMultilevel"/>
    <w:tmpl w:val="DDDCE486"/>
    <w:lvl w:ilvl="0" w:tplc="489E3216">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310C1"/>
    <w:multiLevelType w:val="hybridMultilevel"/>
    <w:tmpl w:val="CC627E64"/>
    <w:lvl w:ilvl="0" w:tplc="7B8E580A">
      <w:start w:val="1"/>
      <w:numFmt w:val="upperLetter"/>
      <w:lvlText w:val="%1."/>
      <w:lvlJc w:val="left"/>
      <w:pPr>
        <w:ind w:left="14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72E55"/>
    <w:multiLevelType w:val="hybridMultilevel"/>
    <w:tmpl w:val="117E7978"/>
    <w:lvl w:ilvl="0" w:tplc="08D060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169E4"/>
    <w:multiLevelType w:val="multilevel"/>
    <w:tmpl w:val="0CCA2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color w:val="auto"/>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36FFA"/>
    <w:multiLevelType w:val="hybridMultilevel"/>
    <w:tmpl w:val="E4D0C576"/>
    <w:lvl w:ilvl="0" w:tplc="05281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F909F0"/>
    <w:multiLevelType w:val="hybridMultilevel"/>
    <w:tmpl w:val="954649C6"/>
    <w:lvl w:ilvl="0" w:tplc="A552E9B4">
      <w:start w:val="1"/>
      <w:numFmt w:val="upp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70893"/>
    <w:multiLevelType w:val="hybridMultilevel"/>
    <w:tmpl w:val="D5DC0B70"/>
    <w:lvl w:ilvl="0" w:tplc="CA1AC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A90B8C"/>
    <w:multiLevelType w:val="hybridMultilevel"/>
    <w:tmpl w:val="E75C3288"/>
    <w:lvl w:ilvl="0" w:tplc="13829E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33B28"/>
    <w:multiLevelType w:val="hybridMultilevel"/>
    <w:tmpl w:val="6E16D3D8"/>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2347ED"/>
    <w:multiLevelType w:val="hybridMultilevel"/>
    <w:tmpl w:val="037E4F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5463A0"/>
    <w:multiLevelType w:val="hybridMultilevel"/>
    <w:tmpl w:val="69123B72"/>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793A1F"/>
    <w:multiLevelType w:val="hybridMultilevel"/>
    <w:tmpl w:val="954C0312"/>
    <w:lvl w:ilvl="0" w:tplc="F59C28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D190A"/>
    <w:multiLevelType w:val="hybridMultilevel"/>
    <w:tmpl w:val="D7DC8DFE"/>
    <w:lvl w:ilvl="0" w:tplc="40508FDC">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7947"/>
    <w:multiLevelType w:val="hybridMultilevel"/>
    <w:tmpl w:val="9EB05486"/>
    <w:lvl w:ilvl="0" w:tplc="0554B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E15446"/>
    <w:multiLevelType w:val="hybridMultilevel"/>
    <w:tmpl w:val="85B4DB4A"/>
    <w:lvl w:ilvl="0" w:tplc="D8C0C446">
      <w:start w:val="1"/>
      <w:numFmt w:val="upp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EF3E62"/>
    <w:multiLevelType w:val="hybridMultilevel"/>
    <w:tmpl w:val="DEDC24B8"/>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000A0B"/>
    <w:multiLevelType w:val="hybridMultilevel"/>
    <w:tmpl w:val="674AEB8C"/>
    <w:lvl w:ilvl="0" w:tplc="922AEBD0">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BE1FC6"/>
    <w:multiLevelType w:val="hybridMultilevel"/>
    <w:tmpl w:val="289A0B40"/>
    <w:lvl w:ilvl="0" w:tplc="A0D81298">
      <w:start w:val="1"/>
      <w:numFmt w:val="upperLetter"/>
      <w:lvlText w:val="%1."/>
      <w:lvlJc w:val="left"/>
      <w:pPr>
        <w:ind w:left="1440" w:hanging="360"/>
      </w:pPr>
      <w:rPr>
        <w:rFonts w:hint="default"/>
        <w:b w:val="0"/>
      </w:rPr>
    </w:lvl>
    <w:lvl w:ilvl="1" w:tplc="0409000F">
      <w:start w:val="1"/>
      <w:numFmt w:val="decimal"/>
      <w:lvlText w:val="%2."/>
      <w:lvlJc w:val="left"/>
      <w:pPr>
        <w:ind w:left="2160" w:hanging="360"/>
      </w:pPr>
      <w:rPr>
        <w:b w:val="0"/>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CE6CBD"/>
    <w:multiLevelType w:val="hybridMultilevel"/>
    <w:tmpl w:val="23B2A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50E15"/>
    <w:multiLevelType w:val="hybridMultilevel"/>
    <w:tmpl w:val="F368A7CE"/>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19624A"/>
    <w:multiLevelType w:val="hybridMultilevel"/>
    <w:tmpl w:val="AA04E0F8"/>
    <w:lvl w:ilvl="0" w:tplc="3CD044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EAA0DE7"/>
    <w:multiLevelType w:val="hybridMultilevel"/>
    <w:tmpl w:val="F664EED8"/>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B37502"/>
    <w:multiLevelType w:val="hybridMultilevel"/>
    <w:tmpl w:val="037E4F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BA24DB"/>
    <w:multiLevelType w:val="hybridMultilevel"/>
    <w:tmpl w:val="F056B556"/>
    <w:lvl w:ilvl="0" w:tplc="454A7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6D08E1"/>
    <w:multiLevelType w:val="hybridMultilevel"/>
    <w:tmpl w:val="B6B856F4"/>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975FD3"/>
    <w:multiLevelType w:val="hybridMultilevel"/>
    <w:tmpl w:val="BBDA3B8A"/>
    <w:lvl w:ilvl="0" w:tplc="922AEBD0">
      <w:start w:val="1"/>
      <w:numFmt w:val="upperLetter"/>
      <w:lvlText w:val="%1."/>
      <w:lvlJc w:val="left"/>
      <w:pPr>
        <w:ind w:left="1800" w:hanging="360"/>
      </w:pPr>
      <w:rPr>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55459"/>
    <w:multiLevelType w:val="hybridMultilevel"/>
    <w:tmpl w:val="3B3262B4"/>
    <w:lvl w:ilvl="0" w:tplc="1318D9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8A13D74"/>
    <w:multiLevelType w:val="hybridMultilevel"/>
    <w:tmpl w:val="7C66B2EC"/>
    <w:lvl w:ilvl="0" w:tplc="194265D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7D080E"/>
    <w:multiLevelType w:val="hybridMultilevel"/>
    <w:tmpl w:val="120823BE"/>
    <w:lvl w:ilvl="0" w:tplc="E4DC81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047310"/>
    <w:multiLevelType w:val="multilevel"/>
    <w:tmpl w:val="0CCA2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color w:val="auto"/>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52F54"/>
    <w:multiLevelType w:val="hybridMultilevel"/>
    <w:tmpl w:val="2BC0EC30"/>
    <w:lvl w:ilvl="0" w:tplc="A0D81298">
      <w:start w:val="1"/>
      <w:numFmt w:val="upperLetter"/>
      <w:lvlText w:val="%1."/>
      <w:lvlJc w:val="left"/>
      <w:pPr>
        <w:ind w:left="1440" w:hanging="360"/>
      </w:pPr>
      <w:rPr>
        <w:rFonts w:hint="default"/>
        <w:b w:val="0"/>
      </w:rPr>
    </w:lvl>
    <w:lvl w:ilvl="1" w:tplc="1B6A344E">
      <w:start w:val="1"/>
      <w:numFmt w:val="lowerLetter"/>
      <w:lvlText w:val="%2."/>
      <w:lvlJc w:val="left"/>
      <w:pPr>
        <w:ind w:left="2160" w:hanging="360"/>
      </w:pPr>
      <w:rPr>
        <w:b w:val="0"/>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6D6FE4"/>
    <w:multiLevelType w:val="hybridMultilevel"/>
    <w:tmpl w:val="B0343D42"/>
    <w:lvl w:ilvl="0" w:tplc="922AEBD0">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452D9B"/>
    <w:multiLevelType w:val="hybridMultilevel"/>
    <w:tmpl w:val="68BC7236"/>
    <w:lvl w:ilvl="0" w:tplc="D8C0C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3"/>
  </w:num>
  <w:num w:numId="4">
    <w:abstractNumId w:val="30"/>
  </w:num>
  <w:num w:numId="5">
    <w:abstractNumId w:val="4"/>
  </w:num>
  <w:num w:numId="6">
    <w:abstractNumId w:val="2"/>
  </w:num>
  <w:num w:numId="7">
    <w:abstractNumId w:val="23"/>
  </w:num>
  <w:num w:numId="8">
    <w:abstractNumId w:val="6"/>
  </w:num>
  <w:num w:numId="9">
    <w:abstractNumId w:val="32"/>
  </w:num>
  <w:num w:numId="10">
    <w:abstractNumId w:val="14"/>
  </w:num>
  <w:num w:numId="11">
    <w:abstractNumId w:val="18"/>
  </w:num>
  <w:num w:numId="12">
    <w:abstractNumId w:val="3"/>
  </w:num>
  <w:num w:numId="13">
    <w:abstractNumId w:val="29"/>
  </w:num>
  <w:num w:numId="14">
    <w:abstractNumId w:val="28"/>
  </w:num>
  <w:num w:numId="15">
    <w:abstractNumId w:val="9"/>
  </w:num>
  <w:num w:numId="16">
    <w:abstractNumId w:val="5"/>
  </w:num>
  <w:num w:numId="17">
    <w:abstractNumId w:val="31"/>
  </w:num>
  <w:num w:numId="18">
    <w:abstractNumId w:val="24"/>
  </w:num>
  <w:num w:numId="19">
    <w:abstractNumId w:val="10"/>
  </w:num>
  <w:num w:numId="20">
    <w:abstractNumId w:val="8"/>
  </w:num>
  <w:num w:numId="21">
    <w:abstractNumId w:val="22"/>
  </w:num>
  <w:num w:numId="22">
    <w:abstractNumId w:val="12"/>
  </w:num>
  <w:num w:numId="23">
    <w:abstractNumId w:val="21"/>
  </w:num>
  <w:num w:numId="24">
    <w:abstractNumId w:val="15"/>
  </w:num>
  <w:num w:numId="25">
    <w:abstractNumId w:val="19"/>
  </w:num>
  <w:num w:numId="26">
    <w:abstractNumId w:val="17"/>
  </w:num>
  <w:num w:numId="27">
    <w:abstractNumId w:val="26"/>
  </w:num>
  <w:num w:numId="28">
    <w:abstractNumId w:val="11"/>
  </w:num>
  <w:num w:numId="29">
    <w:abstractNumId w:val="16"/>
  </w:num>
  <w:num w:numId="30">
    <w:abstractNumId w:val="0"/>
  </w:num>
  <w:num w:numId="31">
    <w:abstractNumId w:val="27"/>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A"/>
    <w:rsid w:val="00002AD9"/>
    <w:rsid w:val="00005826"/>
    <w:rsid w:val="00013332"/>
    <w:rsid w:val="0003068F"/>
    <w:rsid w:val="00045F5C"/>
    <w:rsid w:val="00052CC7"/>
    <w:rsid w:val="0005351A"/>
    <w:rsid w:val="000818C9"/>
    <w:rsid w:val="0008395E"/>
    <w:rsid w:val="000A2D61"/>
    <w:rsid w:val="000A4F59"/>
    <w:rsid w:val="000C72D1"/>
    <w:rsid w:val="000D176A"/>
    <w:rsid w:val="000D4E7D"/>
    <w:rsid w:val="000D7CAC"/>
    <w:rsid w:val="000E50C4"/>
    <w:rsid w:val="000E5229"/>
    <w:rsid w:val="000E6B85"/>
    <w:rsid w:val="000F4D26"/>
    <w:rsid w:val="000F652A"/>
    <w:rsid w:val="0010779C"/>
    <w:rsid w:val="00107D56"/>
    <w:rsid w:val="001113D3"/>
    <w:rsid w:val="001228C1"/>
    <w:rsid w:val="001334A6"/>
    <w:rsid w:val="00141797"/>
    <w:rsid w:val="001515AB"/>
    <w:rsid w:val="001626F8"/>
    <w:rsid w:val="00172591"/>
    <w:rsid w:val="001730E4"/>
    <w:rsid w:val="001832DC"/>
    <w:rsid w:val="0019213A"/>
    <w:rsid w:val="0019328C"/>
    <w:rsid w:val="001966B2"/>
    <w:rsid w:val="001A503D"/>
    <w:rsid w:val="001B391C"/>
    <w:rsid w:val="001B5589"/>
    <w:rsid w:val="001B5F64"/>
    <w:rsid w:val="001B6850"/>
    <w:rsid w:val="001B6AC9"/>
    <w:rsid w:val="001C0923"/>
    <w:rsid w:val="001C274A"/>
    <w:rsid w:val="001D6BD3"/>
    <w:rsid w:val="001E0453"/>
    <w:rsid w:val="001E7906"/>
    <w:rsid w:val="001F6550"/>
    <w:rsid w:val="001F69DF"/>
    <w:rsid w:val="002024DF"/>
    <w:rsid w:val="002076BB"/>
    <w:rsid w:val="0022476E"/>
    <w:rsid w:val="00233B06"/>
    <w:rsid w:val="002350EB"/>
    <w:rsid w:val="0023717A"/>
    <w:rsid w:val="002406F7"/>
    <w:rsid w:val="00241E21"/>
    <w:rsid w:val="0024566F"/>
    <w:rsid w:val="002529C5"/>
    <w:rsid w:val="00256481"/>
    <w:rsid w:val="00275DF5"/>
    <w:rsid w:val="00276042"/>
    <w:rsid w:val="00276F53"/>
    <w:rsid w:val="002B7C69"/>
    <w:rsid w:val="002C74F1"/>
    <w:rsid w:val="002E329D"/>
    <w:rsid w:val="002F0E72"/>
    <w:rsid w:val="003014A5"/>
    <w:rsid w:val="00303956"/>
    <w:rsid w:val="003049EB"/>
    <w:rsid w:val="00305502"/>
    <w:rsid w:val="0030736A"/>
    <w:rsid w:val="00311370"/>
    <w:rsid w:val="00317631"/>
    <w:rsid w:val="003365C5"/>
    <w:rsid w:val="00362CB2"/>
    <w:rsid w:val="0036492D"/>
    <w:rsid w:val="0037423D"/>
    <w:rsid w:val="003749F1"/>
    <w:rsid w:val="0038225D"/>
    <w:rsid w:val="00382ABC"/>
    <w:rsid w:val="003934D5"/>
    <w:rsid w:val="003B13A5"/>
    <w:rsid w:val="003D09DB"/>
    <w:rsid w:val="003D46D5"/>
    <w:rsid w:val="003E0031"/>
    <w:rsid w:val="003E01E0"/>
    <w:rsid w:val="003E0AAC"/>
    <w:rsid w:val="003E5C95"/>
    <w:rsid w:val="003F439E"/>
    <w:rsid w:val="003F4878"/>
    <w:rsid w:val="00402D55"/>
    <w:rsid w:val="004042B1"/>
    <w:rsid w:val="004200EB"/>
    <w:rsid w:val="004328E9"/>
    <w:rsid w:val="004356AE"/>
    <w:rsid w:val="00437D8C"/>
    <w:rsid w:val="00445088"/>
    <w:rsid w:val="00450F26"/>
    <w:rsid w:val="004550FC"/>
    <w:rsid w:val="00471D3C"/>
    <w:rsid w:val="00483A75"/>
    <w:rsid w:val="00485611"/>
    <w:rsid w:val="00486605"/>
    <w:rsid w:val="00492550"/>
    <w:rsid w:val="0049312E"/>
    <w:rsid w:val="0049377F"/>
    <w:rsid w:val="004944D3"/>
    <w:rsid w:val="00496060"/>
    <w:rsid w:val="004A4C52"/>
    <w:rsid w:val="004A52B6"/>
    <w:rsid w:val="004C719C"/>
    <w:rsid w:val="004C72EE"/>
    <w:rsid w:val="004D1F28"/>
    <w:rsid w:val="004D4BDC"/>
    <w:rsid w:val="004D5EF6"/>
    <w:rsid w:val="004D6D27"/>
    <w:rsid w:val="004E6078"/>
    <w:rsid w:val="004F0D40"/>
    <w:rsid w:val="00501F4E"/>
    <w:rsid w:val="0051006A"/>
    <w:rsid w:val="005113E8"/>
    <w:rsid w:val="00517358"/>
    <w:rsid w:val="005361C2"/>
    <w:rsid w:val="00543629"/>
    <w:rsid w:val="00556E74"/>
    <w:rsid w:val="005574D8"/>
    <w:rsid w:val="005600DE"/>
    <w:rsid w:val="00573A39"/>
    <w:rsid w:val="00573B5D"/>
    <w:rsid w:val="00574265"/>
    <w:rsid w:val="00575378"/>
    <w:rsid w:val="00577EF5"/>
    <w:rsid w:val="00580A7A"/>
    <w:rsid w:val="00580BF7"/>
    <w:rsid w:val="0059446F"/>
    <w:rsid w:val="005970FD"/>
    <w:rsid w:val="005A1EFE"/>
    <w:rsid w:val="005A5C12"/>
    <w:rsid w:val="005C03FE"/>
    <w:rsid w:val="005C562B"/>
    <w:rsid w:val="005D3FF7"/>
    <w:rsid w:val="005D68F4"/>
    <w:rsid w:val="005E45E7"/>
    <w:rsid w:val="005F0EE5"/>
    <w:rsid w:val="005F7905"/>
    <w:rsid w:val="00607F91"/>
    <w:rsid w:val="0062391F"/>
    <w:rsid w:val="00645CC1"/>
    <w:rsid w:val="00671464"/>
    <w:rsid w:val="006734DC"/>
    <w:rsid w:val="00680931"/>
    <w:rsid w:val="00682450"/>
    <w:rsid w:val="006924B2"/>
    <w:rsid w:val="006A2F9E"/>
    <w:rsid w:val="006A3A41"/>
    <w:rsid w:val="006B6F82"/>
    <w:rsid w:val="006C0A2F"/>
    <w:rsid w:val="006C3FF2"/>
    <w:rsid w:val="006C60EB"/>
    <w:rsid w:val="006E0798"/>
    <w:rsid w:val="006E40EF"/>
    <w:rsid w:val="006F4010"/>
    <w:rsid w:val="006F50D2"/>
    <w:rsid w:val="00701824"/>
    <w:rsid w:val="007123B6"/>
    <w:rsid w:val="00723C14"/>
    <w:rsid w:val="00733413"/>
    <w:rsid w:val="00737FF4"/>
    <w:rsid w:val="00740783"/>
    <w:rsid w:val="00742C6E"/>
    <w:rsid w:val="007445B0"/>
    <w:rsid w:val="00754367"/>
    <w:rsid w:val="00755793"/>
    <w:rsid w:val="00765BB2"/>
    <w:rsid w:val="0077087A"/>
    <w:rsid w:val="0079651B"/>
    <w:rsid w:val="007A019E"/>
    <w:rsid w:val="007C0DD0"/>
    <w:rsid w:val="007D66A2"/>
    <w:rsid w:val="007E0CA2"/>
    <w:rsid w:val="007F1AE8"/>
    <w:rsid w:val="007F5132"/>
    <w:rsid w:val="008010BB"/>
    <w:rsid w:val="00814202"/>
    <w:rsid w:val="00815D27"/>
    <w:rsid w:val="008258BE"/>
    <w:rsid w:val="00833D2F"/>
    <w:rsid w:val="008379DB"/>
    <w:rsid w:val="00842827"/>
    <w:rsid w:val="008428A7"/>
    <w:rsid w:val="0084464D"/>
    <w:rsid w:val="008465B0"/>
    <w:rsid w:val="00853820"/>
    <w:rsid w:val="00853BC9"/>
    <w:rsid w:val="00855640"/>
    <w:rsid w:val="00863464"/>
    <w:rsid w:val="00873684"/>
    <w:rsid w:val="00881D3F"/>
    <w:rsid w:val="00887DB6"/>
    <w:rsid w:val="0089606D"/>
    <w:rsid w:val="008A00C9"/>
    <w:rsid w:val="008A7A13"/>
    <w:rsid w:val="008C2A68"/>
    <w:rsid w:val="008C60B4"/>
    <w:rsid w:val="008D0B80"/>
    <w:rsid w:val="008D4B63"/>
    <w:rsid w:val="008D7653"/>
    <w:rsid w:val="008E30E5"/>
    <w:rsid w:val="008E71BF"/>
    <w:rsid w:val="008F6300"/>
    <w:rsid w:val="009038DE"/>
    <w:rsid w:val="00904021"/>
    <w:rsid w:val="0091368C"/>
    <w:rsid w:val="00917313"/>
    <w:rsid w:val="009227CC"/>
    <w:rsid w:val="00923CCC"/>
    <w:rsid w:val="00937B82"/>
    <w:rsid w:val="009413CB"/>
    <w:rsid w:val="00942956"/>
    <w:rsid w:val="00944356"/>
    <w:rsid w:val="00953AAB"/>
    <w:rsid w:val="009613A3"/>
    <w:rsid w:val="00962FEE"/>
    <w:rsid w:val="009700D4"/>
    <w:rsid w:val="0097529E"/>
    <w:rsid w:val="00981A7E"/>
    <w:rsid w:val="009825A2"/>
    <w:rsid w:val="00990103"/>
    <w:rsid w:val="00990BED"/>
    <w:rsid w:val="00993387"/>
    <w:rsid w:val="009A1A6F"/>
    <w:rsid w:val="009A3281"/>
    <w:rsid w:val="009A694A"/>
    <w:rsid w:val="009A7420"/>
    <w:rsid w:val="009B0EC6"/>
    <w:rsid w:val="009C2293"/>
    <w:rsid w:val="009C4A84"/>
    <w:rsid w:val="009D05D2"/>
    <w:rsid w:val="009D5E63"/>
    <w:rsid w:val="009E0195"/>
    <w:rsid w:val="009E0456"/>
    <w:rsid w:val="009F1507"/>
    <w:rsid w:val="00A0597F"/>
    <w:rsid w:val="00A35889"/>
    <w:rsid w:val="00A35CE8"/>
    <w:rsid w:val="00A466C8"/>
    <w:rsid w:val="00A467D1"/>
    <w:rsid w:val="00A56BF2"/>
    <w:rsid w:val="00A650E8"/>
    <w:rsid w:val="00A65C34"/>
    <w:rsid w:val="00A71BD0"/>
    <w:rsid w:val="00A72724"/>
    <w:rsid w:val="00A80BD5"/>
    <w:rsid w:val="00A84670"/>
    <w:rsid w:val="00AA048D"/>
    <w:rsid w:val="00AA378C"/>
    <w:rsid w:val="00AB2AD7"/>
    <w:rsid w:val="00AB37A4"/>
    <w:rsid w:val="00AB4CF3"/>
    <w:rsid w:val="00AC255D"/>
    <w:rsid w:val="00AC3C95"/>
    <w:rsid w:val="00AC3E8C"/>
    <w:rsid w:val="00AE5709"/>
    <w:rsid w:val="00AF02A6"/>
    <w:rsid w:val="00B12D26"/>
    <w:rsid w:val="00B2003F"/>
    <w:rsid w:val="00B24A22"/>
    <w:rsid w:val="00B3788F"/>
    <w:rsid w:val="00B501A1"/>
    <w:rsid w:val="00B52F10"/>
    <w:rsid w:val="00B558DF"/>
    <w:rsid w:val="00B60C75"/>
    <w:rsid w:val="00B63700"/>
    <w:rsid w:val="00B65308"/>
    <w:rsid w:val="00B71F60"/>
    <w:rsid w:val="00B826C9"/>
    <w:rsid w:val="00B859DB"/>
    <w:rsid w:val="00B8620C"/>
    <w:rsid w:val="00B86921"/>
    <w:rsid w:val="00B9145A"/>
    <w:rsid w:val="00B9398A"/>
    <w:rsid w:val="00B96B05"/>
    <w:rsid w:val="00BB0065"/>
    <w:rsid w:val="00BD2155"/>
    <w:rsid w:val="00BD63B7"/>
    <w:rsid w:val="00C02144"/>
    <w:rsid w:val="00C335E2"/>
    <w:rsid w:val="00C347B9"/>
    <w:rsid w:val="00C45AAB"/>
    <w:rsid w:val="00C54957"/>
    <w:rsid w:val="00C54FC6"/>
    <w:rsid w:val="00C56167"/>
    <w:rsid w:val="00C60FAB"/>
    <w:rsid w:val="00C63782"/>
    <w:rsid w:val="00C64DED"/>
    <w:rsid w:val="00C66601"/>
    <w:rsid w:val="00C84B17"/>
    <w:rsid w:val="00C856F4"/>
    <w:rsid w:val="00C8755F"/>
    <w:rsid w:val="00C91F0D"/>
    <w:rsid w:val="00C94570"/>
    <w:rsid w:val="00C95D67"/>
    <w:rsid w:val="00C96FD3"/>
    <w:rsid w:val="00CA4FB8"/>
    <w:rsid w:val="00CC2668"/>
    <w:rsid w:val="00CD20BB"/>
    <w:rsid w:val="00CD2AD1"/>
    <w:rsid w:val="00CD45C3"/>
    <w:rsid w:val="00CE3569"/>
    <w:rsid w:val="00CF3BDA"/>
    <w:rsid w:val="00D022C5"/>
    <w:rsid w:val="00D02387"/>
    <w:rsid w:val="00D05F8E"/>
    <w:rsid w:val="00D06296"/>
    <w:rsid w:val="00D101F6"/>
    <w:rsid w:val="00D10432"/>
    <w:rsid w:val="00D1096C"/>
    <w:rsid w:val="00D114AC"/>
    <w:rsid w:val="00D14D4A"/>
    <w:rsid w:val="00D24F95"/>
    <w:rsid w:val="00D35CA5"/>
    <w:rsid w:val="00D42F21"/>
    <w:rsid w:val="00D45C56"/>
    <w:rsid w:val="00D56170"/>
    <w:rsid w:val="00D663E6"/>
    <w:rsid w:val="00D66E8F"/>
    <w:rsid w:val="00D7204C"/>
    <w:rsid w:val="00D72D0A"/>
    <w:rsid w:val="00D765F3"/>
    <w:rsid w:val="00D813C5"/>
    <w:rsid w:val="00D9009C"/>
    <w:rsid w:val="00D910DC"/>
    <w:rsid w:val="00D96A35"/>
    <w:rsid w:val="00DA18C8"/>
    <w:rsid w:val="00DA564A"/>
    <w:rsid w:val="00DB3BD5"/>
    <w:rsid w:val="00DC12A8"/>
    <w:rsid w:val="00DC1C2C"/>
    <w:rsid w:val="00DD6E63"/>
    <w:rsid w:val="00DF1604"/>
    <w:rsid w:val="00E24DD0"/>
    <w:rsid w:val="00E2622C"/>
    <w:rsid w:val="00E36D37"/>
    <w:rsid w:val="00E40B39"/>
    <w:rsid w:val="00E40BC7"/>
    <w:rsid w:val="00E4194C"/>
    <w:rsid w:val="00E552B2"/>
    <w:rsid w:val="00E638E7"/>
    <w:rsid w:val="00E71308"/>
    <w:rsid w:val="00E77797"/>
    <w:rsid w:val="00E77BE9"/>
    <w:rsid w:val="00E8070D"/>
    <w:rsid w:val="00E91A64"/>
    <w:rsid w:val="00E960FF"/>
    <w:rsid w:val="00EA402F"/>
    <w:rsid w:val="00EB66B8"/>
    <w:rsid w:val="00EC34D6"/>
    <w:rsid w:val="00EF2078"/>
    <w:rsid w:val="00EF4EC8"/>
    <w:rsid w:val="00EF6603"/>
    <w:rsid w:val="00F0152A"/>
    <w:rsid w:val="00F25CB4"/>
    <w:rsid w:val="00F35DB4"/>
    <w:rsid w:val="00F438A7"/>
    <w:rsid w:val="00F43FAC"/>
    <w:rsid w:val="00F46D2E"/>
    <w:rsid w:val="00F540AE"/>
    <w:rsid w:val="00F55D6E"/>
    <w:rsid w:val="00F67E20"/>
    <w:rsid w:val="00F745F4"/>
    <w:rsid w:val="00F75855"/>
    <w:rsid w:val="00F77745"/>
    <w:rsid w:val="00F778A5"/>
    <w:rsid w:val="00F80B22"/>
    <w:rsid w:val="00FA2DDC"/>
    <w:rsid w:val="00FA44AB"/>
    <w:rsid w:val="00FB0B55"/>
    <w:rsid w:val="00FB1C07"/>
    <w:rsid w:val="00FB74AF"/>
    <w:rsid w:val="00FD4DBA"/>
    <w:rsid w:val="00FE00F3"/>
    <w:rsid w:val="00FE3475"/>
    <w:rsid w:val="00FE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778B3"/>
  <w15:docId w15:val="{C10FE7EC-D50A-4223-A596-EC87BF38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D0A"/>
    <w:pPr>
      <w:ind w:left="720"/>
      <w:contextualSpacing/>
    </w:pPr>
  </w:style>
  <w:style w:type="character" w:styleId="CommentReference">
    <w:name w:val="annotation reference"/>
    <w:basedOn w:val="DefaultParagraphFont"/>
    <w:uiPriority w:val="99"/>
    <w:semiHidden/>
    <w:unhideWhenUsed/>
    <w:rsid w:val="003749F1"/>
    <w:rPr>
      <w:sz w:val="16"/>
      <w:szCs w:val="16"/>
    </w:rPr>
  </w:style>
  <w:style w:type="paragraph" w:styleId="CommentText">
    <w:name w:val="annotation text"/>
    <w:basedOn w:val="Normal"/>
    <w:link w:val="CommentTextChar"/>
    <w:uiPriority w:val="99"/>
    <w:semiHidden/>
    <w:unhideWhenUsed/>
    <w:rsid w:val="003749F1"/>
    <w:pPr>
      <w:spacing w:line="240" w:lineRule="auto"/>
    </w:pPr>
    <w:rPr>
      <w:sz w:val="20"/>
      <w:szCs w:val="20"/>
    </w:rPr>
  </w:style>
  <w:style w:type="character" w:customStyle="1" w:styleId="CommentTextChar">
    <w:name w:val="Comment Text Char"/>
    <w:basedOn w:val="DefaultParagraphFont"/>
    <w:link w:val="CommentText"/>
    <w:uiPriority w:val="99"/>
    <w:semiHidden/>
    <w:rsid w:val="003749F1"/>
    <w:rPr>
      <w:sz w:val="20"/>
      <w:szCs w:val="20"/>
    </w:rPr>
  </w:style>
  <w:style w:type="paragraph" w:styleId="CommentSubject">
    <w:name w:val="annotation subject"/>
    <w:basedOn w:val="CommentText"/>
    <w:next w:val="CommentText"/>
    <w:link w:val="CommentSubjectChar"/>
    <w:uiPriority w:val="99"/>
    <w:semiHidden/>
    <w:unhideWhenUsed/>
    <w:rsid w:val="003749F1"/>
    <w:rPr>
      <w:b/>
      <w:bCs/>
    </w:rPr>
  </w:style>
  <w:style w:type="character" w:customStyle="1" w:styleId="CommentSubjectChar">
    <w:name w:val="Comment Subject Char"/>
    <w:basedOn w:val="CommentTextChar"/>
    <w:link w:val="CommentSubject"/>
    <w:uiPriority w:val="99"/>
    <w:semiHidden/>
    <w:rsid w:val="003749F1"/>
    <w:rPr>
      <w:b/>
      <w:bCs/>
      <w:sz w:val="20"/>
      <w:szCs w:val="20"/>
    </w:rPr>
  </w:style>
  <w:style w:type="paragraph" w:styleId="BalloonText">
    <w:name w:val="Balloon Text"/>
    <w:basedOn w:val="Normal"/>
    <w:link w:val="BalloonTextChar"/>
    <w:uiPriority w:val="99"/>
    <w:semiHidden/>
    <w:unhideWhenUsed/>
    <w:rsid w:val="0037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F1"/>
    <w:rPr>
      <w:rFonts w:ascii="Segoe UI" w:hAnsi="Segoe UI" w:cs="Segoe UI"/>
      <w:sz w:val="18"/>
      <w:szCs w:val="18"/>
    </w:rPr>
  </w:style>
  <w:style w:type="paragraph" w:styleId="Header">
    <w:name w:val="header"/>
    <w:basedOn w:val="Normal"/>
    <w:link w:val="HeaderChar"/>
    <w:uiPriority w:val="99"/>
    <w:unhideWhenUsed/>
    <w:rsid w:val="00B7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60"/>
  </w:style>
  <w:style w:type="paragraph" w:styleId="Footer">
    <w:name w:val="footer"/>
    <w:basedOn w:val="Normal"/>
    <w:link w:val="FooterChar"/>
    <w:uiPriority w:val="99"/>
    <w:unhideWhenUsed/>
    <w:rsid w:val="00B7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60"/>
  </w:style>
  <w:style w:type="character" w:styleId="Hyperlink">
    <w:name w:val="Hyperlink"/>
    <w:basedOn w:val="DefaultParagraphFont"/>
    <w:uiPriority w:val="99"/>
    <w:unhideWhenUsed/>
    <w:rsid w:val="005D68F4"/>
    <w:rPr>
      <w:color w:val="0563C1" w:themeColor="hyperlink"/>
      <w:u w:val="single"/>
    </w:rPr>
  </w:style>
  <w:style w:type="paragraph" w:styleId="NoSpacing">
    <w:name w:val="No Spacing"/>
    <w:uiPriority w:val="1"/>
    <w:qFormat/>
    <w:rsid w:val="008F6300"/>
    <w:pPr>
      <w:spacing w:after="0" w:line="240" w:lineRule="auto"/>
    </w:pPr>
  </w:style>
  <w:style w:type="paragraph" w:customStyle="1" w:styleId="Default">
    <w:name w:val="Default"/>
    <w:rsid w:val="00574265"/>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39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56528">
      <w:bodyDiv w:val="1"/>
      <w:marLeft w:val="0"/>
      <w:marRight w:val="0"/>
      <w:marTop w:val="0"/>
      <w:marBottom w:val="0"/>
      <w:divBdr>
        <w:top w:val="none" w:sz="0" w:space="0" w:color="auto"/>
        <w:left w:val="none" w:sz="0" w:space="0" w:color="auto"/>
        <w:bottom w:val="none" w:sz="0" w:space="0" w:color="auto"/>
        <w:right w:val="none" w:sz="0" w:space="0" w:color="auto"/>
      </w:divBdr>
    </w:div>
    <w:div w:id="20461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utah.edu/general/1-00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nixon@uta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e.brophy@dps.uta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y.higgins@fm.utah.edu" TargetMode="External"/><Relationship Id="rId4" Type="http://schemas.openxmlformats.org/officeDocument/2006/relationships/settings" Target="settings.xml"/><Relationship Id="rId9" Type="http://schemas.openxmlformats.org/officeDocument/2006/relationships/hyperlink" Target="http://www.regulations.utah.edu/general/rules/R1-00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A760-404F-4FEF-93C6-2D772555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JANICKI</dc:creator>
  <cp:lastModifiedBy>R Flores</cp:lastModifiedBy>
  <cp:revision>5</cp:revision>
  <cp:lastPrinted>2018-09-07T14:16:00Z</cp:lastPrinted>
  <dcterms:created xsi:type="dcterms:W3CDTF">2018-10-30T00:14:00Z</dcterms:created>
  <dcterms:modified xsi:type="dcterms:W3CDTF">2018-12-28T23:18:00Z</dcterms:modified>
</cp:coreProperties>
</file>