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4853" w14:textId="3DADD64B" w:rsidR="00642397" w:rsidRDefault="00642397" w:rsidP="00642397">
      <w:pPr>
        <w:rPr>
          <w:b/>
        </w:rPr>
      </w:pPr>
      <w:r>
        <w:rPr>
          <w:b/>
        </w:rPr>
        <w:t>Senate Executive Committee June 11, 2018.</w:t>
      </w:r>
    </w:p>
    <w:p w14:paraId="5102C247" w14:textId="38B567B0" w:rsidR="00642397" w:rsidRDefault="00642397" w:rsidP="00642397">
      <w:pPr>
        <w:rPr>
          <w:b/>
        </w:rPr>
      </w:pPr>
      <w:r>
        <w:rPr>
          <w:b/>
        </w:rPr>
        <w:t>Note to Executive Committee</w:t>
      </w:r>
    </w:p>
    <w:p w14:paraId="2257AA19" w14:textId="1E224EF6" w:rsidR="00642397" w:rsidRDefault="00642397" w:rsidP="00642397">
      <w:pPr>
        <w:rPr>
          <w:b/>
        </w:rPr>
      </w:pPr>
      <w:r>
        <w:rPr>
          <w:b/>
        </w:rPr>
        <w:t>From: Bob Flores, Senate Policy Liaison</w:t>
      </w:r>
    </w:p>
    <w:p w14:paraId="57000840" w14:textId="14439C5C" w:rsidR="00642397" w:rsidRDefault="00642397" w:rsidP="00642397">
      <w:pPr>
        <w:rPr>
          <w:b/>
        </w:rPr>
      </w:pPr>
      <w:r>
        <w:rPr>
          <w:b/>
        </w:rPr>
        <w:t>The initial version of a college council charter for the School for Cultural and Social Transformation is being presented for your approval</w:t>
      </w:r>
      <w:r w:rsidR="00C33BB8">
        <w:rPr>
          <w:b/>
        </w:rPr>
        <w:t>, which I recommend be done</w:t>
      </w:r>
      <w:r>
        <w:rPr>
          <w:b/>
        </w:rPr>
        <w:t xml:space="preserve"> on a temporary </w:t>
      </w:r>
      <w:r w:rsidRPr="00642397">
        <w:rPr>
          <w:b/>
          <w:u w:val="single"/>
        </w:rPr>
        <w:t xml:space="preserve">provisional </w:t>
      </w:r>
      <w:r>
        <w:rPr>
          <w:b/>
        </w:rPr>
        <w:t>basis.</w:t>
      </w:r>
    </w:p>
    <w:p w14:paraId="20262390" w14:textId="77777777" w:rsidR="00642397" w:rsidRPr="00C33BB8" w:rsidRDefault="00642397">
      <w:r w:rsidRPr="00C33BB8">
        <w:t xml:space="preserve">Under Policies 6-003 and 6-001, each academic college is required to have in place a functioning college council, with the structure to be described in a college council charter, and the charter (and any revisions) is to be submitted to and finally approved by the Senate Executive Committee. Over the past several years, the Executive Committee has had underway a project to ensure that all college councils are appropriately organized and functioning well, and this is being done by having the colleges develop and submit updated charters. The Associate VP for Faculty has aided in this project by contacting the various deans and encouraging them to attend to updating the charters. And the Executive Committee has asked me, as Senate Policy Liaison, to then work with the representatives of the colleges, advising them through the updating process, and ensuring that each updated charter being submitted for EC approval complies with applicable University Regulations and is reasonably consistent with ‘best practices.’   </w:t>
      </w:r>
    </w:p>
    <w:p w14:paraId="61EFA8AB" w14:textId="5A76BD7D" w:rsidR="00642397" w:rsidRDefault="00642397">
      <w:pPr>
        <w:rPr>
          <w:b/>
        </w:rPr>
      </w:pPr>
      <w:r w:rsidRPr="00C33BB8">
        <w:t xml:space="preserve">The University’s newest academic college—the School for Cultural and Social Transformation, has been gradually phasing in various aspects of </w:t>
      </w:r>
      <w:r w:rsidR="00C33BB8">
        <w:t xml:space="preserve">administrative structure and </w:t>
      </w:r>
      <w:r w:rsidRPr="00C33BB8">
        <w:t xml:space="preserve">shared governance—and it </w:t>
      </w:r>
      <w:r w:rsidR="00C33BB8">
        <w:t>is now preparing to have a</w:t>
      </w:r>
      <w:r w:rsidRPr="00C33BB8">
        <w:t xml:space="preserve"> council begin activities in the 2018-2019 year. I have been working with the college in developing a council charter. A draft has been prepared </w:t>
      </w:r>
      <w:r w:rsidR="00C33BB8">
        <w:t>and I have advised the college</w:t>
      </w:r>
      <w:r w:rsidRPr="00C33BB8">
        <w:t xml:space="preserve"> </w:t>
      </w:r>
      <w:r w:rsidR="00C33BB8">
        <w:t xml:space="preserve">that </w:t>
      </w:r>
      <w:r w:rsidRPr="00C33BB8">
        <w:t xml:space="preserve">the draft charter will need further work before it can be said to be fully compliant with University Regulations and </w:t>
      </w:r>
      <w:r w:rsidR="00C33BB8" w:rsidRPr="00C33BB8">
        <w:t xml:space="preserve">consistent with </w:t>
      </w:r>
      <w:r w:rsidRPr="00C33BB8">
        <w:t xml:space="preserve">best practices </w:t>
      </w:r>
      <w:r w:rsidR="00C33BB8" w:rsidRPr="00C33BB8">
        <w:t xml:space="preserve">identified by the Executive Committee. </w:t>
      </w:r>
      <w:r w:rsidR="00C33BB8">
        <w:rPr>
          <w:b/>
        </w:rPr>
        <w:t xml:space="preserve"> I have recommended to the college, and now recommend to the Executive Committee, that this current draft charter be approved on a temporary provisional basis so that the council may </w:t>
      </w:r>
      <w:r w:rsidR="00C33BB8" w:rsidRPr="00C33BB8">
        <w:rPr>
          <w:b/>
        </w:rPr>
        <w:t>begin op</w:t>
      </w:r>
      <w:r w:rsidR="00C33BB8">
        <w:rPr>
          <w:b/>
        </w:rPr>
        <w:t xml:space="preserve">erating for the 2018-2019 year, </w:t>
      </w:r>
      <w:r w:rsidR="00C33BB8" w:rsidRPr="00C33BB8">
        <w:rPr>
          <w:b/>
        </w:rPr>
        <w:t xml:space="preserve">with the expectation that a revised version will be brought to the Executive Committee within a year, and </w:t>
      </w:r>
      <w:r w:rsidR="00C33BB8">
        <w:rPr>
          <w:b/>
        </w:rPr>
        <w:t>I will continue working with the college to advise them in developing a final charter suitable for permanent approval.</w:t>
      </w:r>
      <w:r>
        <w:rPr>
          <w:b/>
        </w:rPr>
        <w:br w:type="page"/>
      </w:r>
    </w:p>
    <w:p w14:paraId="7AB32266" w14:textId="77777777" w:rsidR="00642397" w:rsidRDefault="00642397" w:rsidP="00642397">
      <w:pPr>
        <w:rPr>
          <w:b/>
        </w:rPr>
      </w:pPr>
    </w:p>
    <w:p w14:paraId="4EF7E02F" w14:textId="2397D9F5" w:rsidR="009B6C34" w:rsidRPr="00660F01" w:rsidRDefault="009B6C34" w:rsidP="009B6C34">
      <w:pPr>
        <w:spacing w:after="0" w:line="240" w:lineRule="auto"/>
        <w:jc w:val="center"/>
        <w:rPr>
          <w:b/>
        </w:rPr>
      </w:pPr>
      <w:r w:rsidRPr="00660F01">
        <w:rPr>
          <w:b/>
        </w:rPr>
        <w:t>University of Utah</w:t>
      </w:r>
    </w:p>
    <w:p w14:paraId="16605720" w14:textId="77777777" w:rsidR="009B6C34" w:rsidRPr="00660F01" w:rsidRDefault="009B6C34" w:rsidP="009B6C34">
      <w:pPr>
        <w:spacing w:after="0" w:line="240" w:lineRule="auto"/>
        <w:jc w:val="center"/>
        <w:rPr>
          <w:b/>
        </w:rPr>
      </w:pPr>
      <w:r w:rsidRPr="00660F01">
        <w:rPr>
          <w:b/>
        </w:rPr>
        <w:t xml:space="preserve">School for Cultural and Social Transformation </w:t>
      </w:r>
    </w:p>
    <w:p w14:paraId="08FB1742" w14:textId="77777777" w:rsidR="009B6C34" w:rsidRPr="00660F01" w:rsidRDefault="009B6C34" w:rsidP="009B6C34">
      <w:pPr>
        <w:spacing w:after="0" w:line="240" w:lineRule="auto"/>
        <w:jc w:val="center"/>
        <w:rPr>
          <w:b/>
        </w:rPr>
      </w:pPr>
      <w:r w:rsidRPr="00660F01">
        <w:rPr>
          <w:b/>
        </w:rPr>
        <w:t>Council Charter</w:t>
      </w:r>
    </w:p>
    <w:p w14:paraId="23B7EE09" w14:textId="77777777" w:rsidR="009B6C34" w:rsidRPr="00B265A7" w:rsidRDefault="009B6C34" w:rsidP="009B6C34">
      <w:pPr>
        <w:spacing w:after="0" w:line="240" w:lineRule="auto"/>
        <w:jc w:val="center"/>
      </w:pPr>
    </w:p>
    <w:p w14:paraId="62338571" w14:textId="7287EE1C" w:rsidR="009B6C34" w:rsidRPr="00B265A7" w:rsidRDefault="009B6C34" w:rsidP="009B6C34">
      <w:pPr>
        <w:spacing w:after="0" w:line="240" w:lineRule="auto"/>
        <w:jc w:val="center"/>
      </w:pPr>
      <w:r w:rsidRPr="00B265A7">
        <w:t xml:space="preserve">Approved by the School Faculty – </w:t>
      </w:r>
      <w:r w:rsidR="0099338F">
        <w:t>December 7, 2017</w:t>
      </w:r>
    </w:p>
    <w:p w14:paraId="6D932666" w14:textId="116142FB" w:rsidR="009B6C34" w:rsidRPr="00B265A7" w:rsidRDefault="009B6C34" w:rsidP="009B6C34">
      <w:pPr>
        <w:spacing w:after="0" w:line="240" w:lineRule="auto"/>
        <w:jc w:val="center"/>
      </w:pPr>
      <w:r w:rsidRPr="00B265A7">
        <w:t>Approved by Dean</w:t>
      </w:r>
      <w:r w:rsidR="00100C44">
        <w:t xml:space="preserve"> Kathryn Bond Stockton – </w:t>
      </w:r>
      <w:r w:rsidR="00320193" w:rsidRPr="00320193">
        <w:t>December 7, 2017</w:t>
      </w:r>
    </w:p>
    <w:p w14:paraId="41351BE7" w14:textId="2790692B" w:rsidR="009B6C34" w:rsidRPr="00B265A7" w:rsidRDefault="009B6C34" w:rsidP="009B6C34">
      <w:pPr>
        <w:spacing w:after="0" w:line="240" w:lineRule="auto"/>
        <w:jc w:val="center"/>
      </w:pPr>
      <w:r w:rsidRPr="00B265A7">
        <w:t>Approved by the Academic Sena</w:t>
      </w:r>
      <w:r w:rsidR="00100C44">
        <w:t xml:space="preserve">te Executive Committee – </w:t>
      </w:r>
      <w:r w:rsidR="00D24475">
        <w:t>[</w:t>
      </w:r>
      <w:r w:rsidR="00C33BB8" w:rsidRPr="00642397">
        <w:rPr>
          <w:i/>
          <w:highlight w:val="yellow"/>
        </w:rPr>
        <w:t>June 11, 2018</w:t>
      </w:r>
      <w:r w:rsidR="00C33BB8">
        <w:rPr>
          <w:i/>
          <w:highlight w:val="yellow"/>
        </w:rPr>
        <w:t xml:space="preserve">. </w:t>
      </w:r>
      <w:bookmarkStart w:id="0" w:name="_GoBack"/>
      <w:bookmarkEnd w:id="0"/>
      <w:r w:rsidR="00D24475" w:rsidRPr="00642397">
        <w:rPr>
          <w:i/>
          <w:highlight w:val="yellow"/>
        </w:rPr>
        <w:t xml:space="preserve">Provisional approval </w:t>
      </w:r>
      <w:r w:rsidR="00642397">
        <w:rPr>
          <w:i/>
          <w:highlight w:val="yellow"/>
        </w:rPr>
        <w:t>for one year pending further revision.</w:t>
      </w:r>
      <w:r w:rsidR="00D24475">
        <w:t>]</w:t>
      </w:r>
      <w:r w:rsidRPr="00B265A7">
        <w:t xml:space="preserve"> </w:t>
      </w:r>
    </w:p>
    <w:p w14:paraId="2D7C48B5" w14:textId="77777777" w:rsidR="009B6C34" w:rsidRPr="00B265A7" w:rsidRDefault="009B6C34" w:rsidP="009B6C34">
      <w:pPr>
        <w:spacing w:after="0" w:line="240" w:lineRule="auto"/>
        <w:jc w:val="center"/>
      </w:pPr>
    </w:p>
    <w:p w14:paraId="13FE0ECA" w14:textId="77777777" w:rsidR="009B6C34" w:rsidRPr="00B265A7" w:rsidRDefault="009B6C34" w:rsidP="009B6C34">
      <w:pPr>
        <w:pStyle w:val="ListParagraph"/>
        <w:numPr>
          <w:ilvl w:val="0"/>
          <w:numId w:val="1"/>
        </w:numPr>
        <w:spacing w:after="0" w:line="240" w:lineRule="auto"/>
        <w:rPr>
          <w:b/>
        </w:rPr>
      </w:pPr>
      <w:r w:rsidRPr="00B265A7">
        <w:rPr>
          <w:b/>
        </w:rPr>
        <w:t xml:space="preserve">PURPOSES AND DUTIES </w:t>
      </w:r>
    </w:p>
    <w:p w14:paraId="148A165B" w14:textId="77777777" w:rsidR="009B6C34" w:rsidRPr="00B265A7" w:rsidRDefault="009B6C34" w:rsidP="009B6C34">
      <w:pPr>
        <w:pStyle w:val="ListParagraph"/>
        <w:spacing w:after="0" w:line="240" w:lineRule="auto"/>
        <w:ind w:left="1080"/>
      </w:pPr>
    </w:p>
    <w:p w14:paraId="108852AA" w14:textId="30D19B5A" w:rsidR="00196475" w:rsidRPr="00B265A7" w:rsidRDefault="009B6C34" w:rsidP="00196475">
      <w:pPr>
        <w:pStyle w:val="ListParagraph"/>
        <w:spacing w:after="0" w:line="240" w:lineRule="auto"/>
      </w:pPr>
      <w:r w:rsidRPr="00B265A7">
        <w:t>This Charter, adopt</w:t>
      </w:r>
      <w:r w:rsidR="00214740" w:rsidRPr="00B265A7">
        <w:t>ed pursuant to University Policies</w:t>
      </w:r>
      <w:r w:rsidRPr="00B265A7">
        <w:t xml:space="preserve"> </w:t>
      </w:r>
      <w:hyperlink r:id="rId8" w:history="1">
        <w:r w:rsidRPr="00B265A7">
          <w:rPr>
            <w:rStyle w:val="Hyperlink"/>
          </w:rPr>
          <w:t>6-003</w:t>
        </w:r>
      </w:hyperlink>
      <w:r w:rsidRPr="00B265A7">
        <w:t>-III-A-Sec</w:t>
      </w:r>
      <w:r w:rsidR="00214740" w:rsidRPr="00B265A7">
        <w:t>s</w:t>
      </w:r>
      <w:r w:rsidRPr="00B265A7">
        <w:t>.2</w:t>
      </w:r>
      <w:r w:rsidR="00214740" w:rsidRPr="00B265A7">
        <w:t xml:space="preserve">&amp;3 and </w:t>
      </w:r>
      <w:hyperlink r:id="rId9" w:history="1">
        <w:r w:rsidR="00214740" w:rsidRPr="00B265A7">
          <w:rPr>
            <w:rStyle w:val="Hyperlink"/>
          </w:rPr>
          <w:t>6-001</w:t>
        </w:r>
      </w:hyperlink>
      <w:r w:rsidR="00214740" w:rsidRPr="00B265A7">
        <w:t>-III-A-Sec.1-b-i&amp;ii</w:t>
      </w:r>
      <w:r w:rsidRPr="00B265A7">
        <w:t xml:space="preserve">, shall govern the structure and functions of the </w:t>
      </w:r>
      <w:r w:rsidR="00D34E6C">
        <w:t>S</w:t>
      </w:r>
      <w:r w:rsidR="00214740" w:rsidRPr="00B265A7">
        <w:t>chool</w:t>
      </w:r>
      <w:r w:rsidR="00D34E6C">
        <w:t xml:space="preserve"> </w:t>
      </w:r>
      <w:r w:rsidR="00656D79">
        <w:t xml:space="preserve">for Cultural and Social Transformation </w:t>
      </w:r>
      <w:r w:rsidR="00D34E6C">
        <w:t>C</w:t>
      </w:r>
      <w:r w:rsidRPr="00B265A7">
        <w:t>ouncil</w:t>
      </w:r>
      <w:r w:rsidR="00594CDB" w:rsidRPr="00B265A7">
        <w:t>,</w:t>
      </w:r>
      <w:r w:rsidR="00F10D78">
        <w:t xml:space="preserve"> standing c</w:t>
      </w:r>
      <w:r w:rsidR="00895089" w:rsidRPr="00B265A7">
        <w:t>ommittees</w:t>
      </w:r>
      <w:r w:rsidR="00F10D78">
        <w:t>, and ad hoc c</w:t>
      </w:r>
      <w:r w:rsidR="00594CDB" w:rsidRPr="00B265A7">
        <w:t>ommittees</w:t>
      </w:r>
      <w:r w:rsidR="00895089" w:rsidRPr="00B265A7">
        <w:t>.  The Council shall be the</w:t>
      </w:r>
      <w:r w:rsidRPr="00B265A7">
        <w:t xml:space="preserve"> representative body of the </w:t>
      </w:r>
      <w:r w:rsidR="00214740" w:rsidRPr="00B265A7">
        <w:t xml:space="preserve">School for Cultural </w:t>
      </w:r>
      <w:r w:rsidR="00CC4779" w:rsidRPr="00B265A7">
        <w:t xml:space="preserve">and Social </w:t>
      </w:r>
      <w:r w:rsidR="00214740" w:rsidRPr="00B265A7">
        <w:t>Transformation</w:t>
      </w:r>
      <w:r w:rsidR="00F10D78">
        <w:t xml:space="preserve">.  The </w:t>
      </w:r>
      <w:r w:rsidR="00D34E6C">
        <w:t xml:space="preserve">Council, </w:t>
      </w:r>
      <w:r w:rsidR="00F10D78">
        <w:t>s</w:t>
      </w:r>
      <w:r w:rsidR="00895089" w:rsidRPr="00B265A7">
        <w:t xml:space="preserve">tanding </w:t>
      </w:r>
      <w:r w:rsidR="00F10D78">
        <w:t>and ad h</w:t>
      </w:r>
      <w:r w:rsidR="00594CDB" w:rsidRPr="00B265A7">
        <w:t xml:space="preserve">oc </w:t>
      </w:r>
      <w:r w:rsidR="00F10D78">
        <w:t>c</w:t>
      </w:r>
      <w:r w:rsidR="00895089" w:rsidRPr="00B265A7">
        <w:t>ommittees</w:t>
      </w:r>
      <w:r w:rsidRPr="00B265A7">
        <w:t xml:space="preserve"> shall have, subject to the approval of the Academic Senate, jurisdiction over all questions of educatio</w:t>
      </w:r>
      <w:r w:rsidR="00214740" w:rsidRPr="00B265A7">
        <w:t>nal policy affecting the School</w:t>
      </w:r>
      <w:r w:rsidRPr="00B265A7">
        <w:t xml:space="preserve">, including </w:t>
      </w:r>
      <w:r w:rsidR="00594CDB" w:rsidRPr="00B265A7">
        <w:t xml:space="preserve">but not limited to </w:t>
      </w:r>
      <w:r w:rsidRPr="00B265A7">
        <w:t>program development, requirements for entrance and graduation, curriculum, course fees, and special projects.</w:t>
      </w:r>
    </w:p>
    <w:p w14:paraId="58D800AC" w14:textId="77777777" w:rsidR="00196475" w:rsidRPr="00B265A7" w:rsidRDefault="00196475" w:rsidP="009B6C34">
      <w:pPr>
        <w:pStyle w:val="ListParagraph"/>
        <w:spacing w:after="0" w:line="240" w:lineRule="auto"/>
        <w:ind w:left="1080"/>
      </w:pPr>
    </w:p>
    <w:p w14:paraId="719EBA2C" w14:textId="1D8C353A" w:rsidR="00196475" w:rsidRPr="00B265A7" w:rsidRDefault="00AD4DB3" w:rsidP="00196475">
      <w:pPr>
        <w:pStyle w:val="ListParagraph"/>
        <w:numPr>
          <w:ilvl w:val="0"/>
          <w:numId w:val="1"/>
        </w:numPr>
        <w:spacing w:after="0" w:line="240" w:lineRule="auto"/>
        <w:rPr>
          <w:b/>
        </w:rPr>
      </w:pPr>
      <w:r w:rsidRPr="00B265A7">
        <w:rPr>
          <w:b/>
        </w:rPr>
        <w:t>STRUCTURE</w:t>
      </w:r>
    </w:p>
    <w:p w14:paraId="71591534" w14:textId="77777777" w:rsidR="00196475" w:rsidRPr="00B265A7" w:rsidRDefault="00196475" w:rsidP="00196475">
      <w:pPr>
        <w:spacing w:after="0" w:line="240" w:lineRule="auto"/>
        <w:rPr>
          <w:b/>
        </w:rPr>
      </w:pPr>
    </w:p>
    <w:p w14:paraId="018F6966" w14:textId="77777777" w:rsidR="00D510CC" w:rsidRPr="00B265A7" w:rsidRDefault="00196475" w:rsidP="00196475">
      <w:pPr>
        <w:pStyle w:val="ListParagraph"/>
        <w:numPr>
          <w:ilvl w:val="0"/>
          <w:numId w:val="2"/>
        </w:numPr>
        <w:spacing w:after="0" w:line="240" w:lineRule="auto"/>
        <w:rPr>
          <w:b/>
        </w:rPr>
      </w:pPr>
      <w:r w:rsidRPr="00AD4DB3">
        <w:t xml:space="preserve">Membership and voting privileges. </w:t>
      </w:r>
    </w:p>
    <w:p w14:paraId="75CB2B1E" w14:textId="77777777" w:rsidR="00D510CC" w:rsidRPr="00B265A7" w:rsidRDefault="00D510CC" w:rsidP="00D510CC">
      <w:pPr>
        <w:pStyle w:val="ListParagraph"/>
        <w:spacing w:after="0" w:line="240" w:lineRule="auto"/>
        <w:ind w:left="1080"/>
        <w:rPr>
          <w:b/>
        </w:rPr>
      </w:pPr>
    </w:p>
    <w:p w14:paraId="0E421F87" w14:textId="6D8F1C8C" w:rsidR="00D510CC" w:rsidRPr="00B265A7" w:rsidRDefault="00196475" w:rsidP="00D510CC">
      <w:pPr>
        <w:pStyle w:val="ListParagraph"/>
        <w:numPr>
          <w:ilvl w:val="0"/>
          <w:numId w:val="3"/>
        </w:numPr>
        <w:spacing w:after="0" w:line="240" w:lineRule="auto"/>
        <w:rPr>
          <w:b/>
        </w:rPr>
      </w:pPr>
      <w:r w:rsidRPr="00AD4DB3">
        <w:t>The Dean</w:t>
      </w:r>
      <w:r w:rsidR="007A0EA8" w:rsidRPr="00AD4DB3">
        <w:t xml:space="preserve">, Associate </w:t>
      </w:r>
      <w:r w:rsidR="00CD1EA2" w:rsidRPr="00AD4DB3">
        <w:t>Dean</w:t>
      </w:r>
      <w:r w:rsidR="00BF7282">
        <w:t>(</w:t>
      </w:r>
      <w:r w:rsidR="00CD1EA2" w:rsidRPr="00AD4DB3">
        <w:t>s</w:t>
      </w:r>
      <w:r w:rsidR="00BF7282">
        <w:t>)</w:t>
      </w:r>
      <w:r w:rsidR="00CD1EA2" w:rsidRPr="00AD4DB3">
        <w:t>,</w:t>
      </w:r>
      <w:r w:rsidR="007A0EA8" w:rsidRPr="00AD4DB3">
        <w:t xml:space="preserve"> and</w:t>
      </w:r>
      <w:r w:rsidRPr="00AD4DB3">
        <w:t xml:space="preserve"> </w:t>
      </w:r>
      <w:r w:rsidR="0049581A" w:rsidRPr="00AD4DB3">
        <w:t xml:space="preserve">the </w:t>
      </w:r>
      <w:r w:rsidRPr="00AD4DB3">
        <w:t>Chair</w:t>
      </w:r>
      <w:r w:rsidR="00713C62" w:rsidRPr="00AD4DB3">
        <w:t>s</w:t>
      </w:r>
      <w:r w:rsidR="0049581A" w:rsidRPr="00AD4DB3">
        <w:t xml:space="preserve"> </w:t>
      </w:r>
      <w:r w:rsidR="00713C62" w:rsidRPr="00AD4DB3">
        <w:t>of each academic division</w:t>
      </w:r>
      <w:r w:rsidR="00CD1EA2" w:rsidRPr="00AD4DB3">
        <w:t xml:space="preserve"> shall be members of the Council</w:t>
      </w:r>
      <w:r w:rsidRPr="00AD4DB3">
        <w:t xml:space="preserve"> </w:t>
      </w:r>
      <w:r w:rsidR="003714CB">
        <w:t xml:space="preserve">and have voting privileges </w:t>
      </w:r>
      <w:r w:rsidR="003F3647" w:rsidRPr="00AD4DB3">
        <w:t>for the duration of their appointments in these positions.</w:t>
      </w:r>
    </w:p>
    <w:p w14:paraId="616FC91F" w14:textId="77777777" w:rsidR="00D510CC" w:rsidRPr="00AD4DB3" w:rsidRDefault="00D510CC" w:rsidP="00D510CC">
      <w:pPr>
        <w:pStyle w:val="ListParagraph"/>
      </w:pPr>
    </w:p>
    <w:p w14:paraId="1242112C" w14:textId="2D74C82E" w:rsidR="00CD1EA2" w:rsidRPr="00B265A7" w:rsidRDefault="006B1EC5" w:rsidP="00CD1EA2">
      <w:pPr>
        <w:pStyle w:val="ListParagraph"/>
        <w:numPr>
          <w:ilvl w:val="0"/>
          <w:numId w:val="3"/>
        </w:numPr>
        <w:spacing w:after="0" w:line="240" w:lineRule="auto"/>
        <w:rPr>
          <w:b/>
        </w:rPr>
      </w:pPr>
      <w:r w:rsidRPr="00AD4DB3">
        <w:t>T</w:t>
      </w:r>
      <w:r>
        <w:t>wo</w:t>
      </w:r>
      <w:r w:rsidRPr="00AD4DB3">
        <w:t xml:space="preserve"> </w:t>
      </w:r>
      <w:r w:rsidR="007A0EA8" w:rsidRPr="00AD4DB3">
        <w:t>tenure-line</w:t>
      </w:r>
      <w:r w:rsidR="00CC4779" w:rsidRPr="00AD4DB3">
        <w:t xml:space="preserve"> faculty members from each division</w:t>
      </w:r>
      <w:r w:rsidR="00CD1EA2" w:rsidRPr="00AD4DB3">
        <w:t xml:space="preserve"> shall be members of the Council and have voting privileges. </w:t>
      </w:r>
      <w:r w:rsidR="00196475" w:rsidRPr="00AD4DB3">
        <w:t xml:space="preserve">The term of service for </w:t>
      </w:r>
      <w:r w:rsidR="007A0EA8" w:rsidRPr="00AD4DB3">
        <w:t>tenure-line</w:t>
      </w:r>
      <w:r w:rsidR="00196475" w:rsidRPr="00AD4DB3">
        <w:t xml:space="preserve"> faculty members serving on the Council will be </w:t>
      </w:r>
      <w:r>
        <w:t>three</w:t>
      </w:r>
      <w:r w:rsidR="00196475" w:rsidRPr="00AD4DB3">
        <w:t xml:space="preserve"> years. After serving a </w:t>
      </w:r>
      <w:r>
        <w:t>three</w:t>
      </w:r>
      <w:r w:rsidR="00196475" w:rsidRPr="00AD4DB3">
        <w:t>-year term, a faculty member must be off the Council for at least one year before being eligible for re-election. All tenure</w:t>
      </w:r>
      <w:r w:rsidR="007A0EA8" w:rsidRPr="00AD4DB3">
        <w:t xml:space="preserve">-line </w:t>
      </w:r>
      <w:r w:rsidR="00196475" w:rsidRPr="00AD4DB3">
        <w:t xml:space="preserve">faculty in each </w:t>
      </w:r>
      <w:r w:rsidR="007E1623" w:rsidRPr="00AD4DB3">
        <w:t>division</w:t>
      </w:r>
      <w:r w:rsidR="00FB388B" w:rsidRPr="00AD4DB3">
        <w:t xml:space="preserve">, regardless of </w:t>
      </w:r>
      <w:r w:rsidR="00196475" w:rsidRPr="00AD4DB3">
        <w:t xml:space="preserve">percentage of FTE appointment, are eligible to vote for a representative and eligible to serve as a representative. The voting faculty </w:t>
      </w:r>
      <w:r w:rsidR="00AC1014">
        <w:t xml:space="preserve">of each division </w:t>
      </w:r>
      <w:r w:rsidR="00196475" w:rsidRPr="00AD4DB3">
        <w:t xml:space="preserve">will elect </w:t>
      </w:r>
      <w:r w:rsidR="00AC1014">
        <w:t xml:space="preserve">representatives in staggered terms to provide continuity to the council.  Elections shall be initiated by the Division Chair </w:t>
      </w:r>
      <w:r w:rsidR="003714CB">
        <w:t xml:space="preserve">to begin service for the following academic year </w:t>
      </w:r>
      <w:r w:rsidR="00AC1014">
        <w:t xml:space="preserve">according to the policy </w:t>
      </w:r>
      <w:r w:rsidR="00880487">
        <w:t>of the d</w:t>
      </w:r>
      <w:r w:rsidR="00AC1014">
        <w:t xml:space="preserve">ivision or agreement of the majority of the eligible faculty. </w:t>
      </w:r>
      <w:r w:rsidR="00BF7282">
        <w:t xml:space="preserve">  Should an elected member become unable to serve during their term, the Division Chair shall appoint a faculty member to serve the remainder of the term.</w:t>
      </w:r>
    </w:p>
    <w:p w14:paraId="00C05213" w14:textId="77777777" w:rsidR="003F3647" w:rsidRPr="00B265A7" w:rsidRDefault="003F3647" w:rsidP="00B265A7">
      <w:pPr>
        <w:spacing w:after="0" w:line="240" w:lineRule="auto"/>
        <w:rPr>
          <w:b/>
        </w:rPr>
      </w:pPr>
    </w:p>
    <w:p w14:paraId="1BD9DE72" w14:textId="15F61112" w:rsidR="003F3647" w:rsidRPr="008C1610" w:rsidRDefault="003F3647" w:rsidP="003F3647">
      <w:pPr>
        <w:pStyle w:val="ListParagraph"/>
        <w:numPr>
          <w:ilvl w:val="0"/>
          <w:numId w:val="3"/>
        </w:numPr>
        <w:spacing w:after="0" w:line="240" w:lineRule="auto"/>
        <w:rPr>
          <w:b/>
        </w:rPr>
      </w:pPr>
      <w:r w:rsidRPr="00AD4DB3">
        <w:t xml:space="preserve">One career-line faculty member from each division shall be </w:t>
      </w:r>
      <w:r w:rsidR="007A0EA8" w:rsidRPr="00AD4DB3">
        <w:t>a member</w:t>
      </w:r>
      <w:r w:rsidRPr="00AD4DB3">
        <w:t xml:space="preserve"> of the Council and have voting privileges. The term of service for career-line faculty members serving on the Council will be </w:t>
      </w:r>
      <w:r w:rsidR="00880487" w:rsidRPr="00AD4DB3">
        <w:t>t</w:t>
      </w:r>
      <w:r w:rsidR="00880487">
        <w:t>hree</w:t>
      </w:r>
      <w:r w:rsidR="00880487" w:rsidRPr="00AD4DB3">
        <w:t xml:space="preserve"> </w:t>
      </w:r>
      <w:r w:rsidRPr="00AD4DB3">
        <w:t xml:space="preserve">years. </w:t>
      </w:r>
      <w:r w:rsidR="00BF7282">
        <w:t xml:space="preserve">Due to the small number of career-line faculty in each division, terms are repeatable with no break.  </w:t>
      </w:r>
      <w:r w:rsidRPr="00AD4DB3">
        <w:t>All career-line faculty members in the School from any of the three categories of Le</w:t>
      </w:r>
      <w:r w:rsidR="00F10D78">
        <w:t>cturer, Clinical and Research (s</w:t>
      </w:r>
      <w:r w:rsidRPr="00AD4DB3">
        <w:t xml:space="preserve">ee </w:t>
      </w:r>
      <w:r w:rsidRPr="00AD4DB3">
        <w:lastRenderedPageBreak/>
        <w:t xml:space="preserve">University Policy 6-300) regardless of rank or percentage of FTE appointment, are eligible to vote for a representative and eligible to serve as a representative. </w:t>
      </w:r>
      <w:r w:rsidR="003714CB">
        <w:t>The career-line faculty representatives</w:t>
      </w:r>
      <w:r w:rsidR="00880487">
        <w:t xml:space="preserve"> from all divisions should be elected in staggered terms to provide continuity to the Council</w:t>
      </w:r>
      <w:r w:rsidRPr="00AD4DB3">
        <w:t>.</w:t>
      </w:r>
      <w:r w:rsidR="00BF7282">
        <w:t xml:space="preserve">  Should a division not have available career-line faculty to serve, a career-line faculty member from </w:t>
      </w:r>
      <w:r w:rsidR="00880487">
        <w:t>an</w:t>
      </w:r>
      <w:r w:rsidR="00BF7282">
        <w:t xml:space="preserve">other division may be </w:t>
      </w:r>
      <w:r w:rsidR="00C45728">
        <w:t xml:space="preserve">appointed by the Division Chair in consultation with the faculty in the division </w:t>
      </w:r>
      <w:r w:rsidR="00BF7282">
        <w:t xml:space="preserve">in order to maintain </w:t>
      </w:r>
      <w:r w:rsidR="003714CB">
        <w:t xml:space="preserve">appropriate representation from </w:t>
      </w:r>
      <w:r w:rsidR="00BF7282">
        <w:t>career-line faculty members on the Council.</w:t>
      </w:r>
      <w:r w:rsidR="003714CB">
        <w:t xml:space="preserve">  Elections shall be initiated by the Division Chair to begin service for the following academic year according to the policy of the division or agreement of the majority of the eligible faculty.   Should an elected member become unable to serve during their term, the Division Chair shall appoint a faculty member to serve the remainder of the term.</w:t>
      </w:r>
    </w:p>
    <w:p w14:paraId="7736A12B" w14:textId="77777777" w:rsidR="00CD1EA2" w:rsidRPr="008C1610" w:rsidRDefault="00CD1EA2" w:rsidP="008C1610">
      <w:pPr>
        <w:spacing w:after="0" w:line="240" w:lineRule="auto"/>
        <w:rPr>
          <w:b/>
        </w:rPr>
      </w:pPr>
    </w:p>
    <w:p w14:paraId="0598E38B" w14:textId="3624EE60" w:rsidR="00CD1EA2" w:rsidRPr="008C1610" w:rsidRDefault="00C865BB" w:rsidP="008C1610">
      <w:pPr>
        <w:pStyle w:val="ListParagraph"/>
        <w:numPr>
          <w:ilvl w:val="0"/>
          <w:numId w:val="3"/>
        </w:numPr>
        <w:spacing w:after="0" w:line="240" w:lineRule="auto"/>
        <w:rPr>
          <w:b/>
        </w:rPr>
      </w:pPr>
      <w:r w:rsidRPr="00AD4DB3">
        <w:t xml:space="preserve">One undergraduate-student </w:t>
      </w:r>
      <w:r w:rsidR="00CD1EA2" w:rsidRPr="00AD4DB3">
        <w:t xml:space="preserve">representative and </w:t>
      </w:r>
      <w:r w:rsidRPr="00AD4DB3">
        <w:t xml:space="preserve">one graduate-student </w:t>
      </w:r>
      <w:r w:rsidR="00CD1EA2" w:rsidRPr="00AD4DB3">
        <w:t>representative</w:t>
      </w:r>
      <w:r w:rsidR="003F3647" w:rsidRPr="00AD4DB3">
        <w:t xml:space="preserve"> (where</w:t>
      </w:r>
      <w:r w:rsidR="00CD1EA2" w:rsidRPr="00AD4DB3">
        <w:t xml:space="preserve"> applicable) from each division in the School shall be members of the Council and have voting privileges. These representatives are elected </w:t>
      </w:r>
      <w:r w:rsidR="00F21319">
        <w:t xml:space="preserve">to staggered two-year terms </w:t>
      </w:r>
      <w:r w:rsidR="00CD1EA2" w:rsidRPr="00AD4DB3">
        <w:t>by their student peers in each unit</w:t>
      </w:r>
      <w:r w:rsidR="00F10D78">
        <w:t xml:space="preserve"> during the spring semester to begin service for the following academic year</w:t>
      </w:r>
      <w:r w:rsidR="00CD1EA2" w:rsidRPr="00AD4DB3">
        <w:t>.</w:t>
      </w:r>
      <w:r w:rsidR="00F10D78">
        <w:t xml:space="preserve">  Elections should be student organized but may be organized by the Student Support Coordinator if necessary. </w:t>
      </w:r>
      <w:r w:rsidR="00CD1EA2" w:rsidRPr="00AD4DB3">
        <w:t xml:space="preserve"> When possible, elected student representat</w:t>
      </w:r>
      <w:r w:rsidRPr="00AD4DB3">
        <w:t>ives should come from</w:t>
      </w:r>
      <w:r w:rsidR="00CD1EA2" w:rsidRPr="00AD4DB3">
        <w:t xml:space="preserve"> </w:t>
      </w:r>
      <w:r w:rsidR="00F10D78">
        <w:t>the College Student Council</w:t>
      </w:r>
      <w:r w:rsidR="00CD1EA2" w:rsidRPr="00AD4DB3">
        <w:t xml:space="preserve">.  </w:t>
      </w:r>
    </w:p>
    <w:p w14:paraId="751B83DE" w14:textId="77777777" w:rsidR="00D510CC" w:rsidRPr="00AD4DB3" w:rsidRDefault="00D510CC" w:rsidP="00D510CC">
      <w:pPr>
        <w:pStyle w:val="ListParagraph"/>
      </w:pPr>
    </w:p>
    <w:p w14:paraId="180F4F0C" w14:textId="7FB8A3D2" w:rsidR="00C865BB" w:rsidRPr="00660F01" w:rsidRDefault="003F3647" w:rsidP="005D7C7C">
      <w:pPr>
        <w:pStyle w:val="ListParagraph"/>
        <w:numPr>
          <w:ilvl w:val="0"/>
          <w:numId w:val="3"/>
        </w:numPr>
        <w:spacing w:after="0" w:line="240" w:lineRule="auto"/>
        <w:rPr>
          <w:b/>
        </w:rPr>
      </w:pPr>
      <w:r w:rsidRPr="00AD4DB3">
        <w:t>Two</w:t>
      </w:r>
      <w:r w:rsidR="00CD1EA2" w:rsidRPr="00AD4DB3">
        <w:t xml:space="preserve"> staff member</w:t>
      </w:r>
      <w:r w:rsidRPr="00AD4DB3">
        <w:t>s from the School shall be</w:t>
      </w:r>
      <w:r w:rsidR="00CD1EA2" w:rsidRPr="00AD4DB3">
        <w:t xml:space="preserve"> member</w:t>
      </w:r>
      <w:r w:rsidRPr="00AD4DB3">
        <w:t>s</w:t>
      </w:r>
      <w:r w:rsidR="00CD1EA2" w:rsidRPr="00AD4DB3">
        <w:t xml:space="preserve"> of the Council and have voting privileges.  </w:t>
      </w:r>
      <w:r w:rsidR="00196475" w:rsidRPr="00AD4DB3">
        <w:t xml:space="preserve">For the purposes of broad representation without unduly taxing </w:t>
      </w:r>
      <w:r w:rsidR="00CD1EA2" w:rsidRPr="00AD4DB3">
        <w:t>d</w:t>
      </w:r>
      <w:r w:rsidR="002D1519" w:rsidRPr="00AD4DB3">
        <w:t>ivision</w:t>
      </w:r>
      <w:r w:rsidR="00196475" w:rsidRPr="00AD4DB3">
        <w:t xml:space="preserve">s with small numbers of staff, </w:t>
      </w:r>
      <w:r w:rsidR="00C865BB" w:rsidRPr="00AD4DB3">
        <w:t xml:space="preserve">all of </w:t>
      </w:r>
      <w:r w:rsidR="00D7315F" w:rsidRPr="00AD4DB3">
        <w:t>the staff members in the School</w:t>
      </w:r>
      <w:r w:rsidR="00196475" w:rsidRPr="00AD4DB3">
        <w:t xml:space="preserve"> with a contract of at least .50 FTE </w:t>
      </w:r>
      <w:r w:rsidR="0059717B" w:rsidRPr="00AD4DB3">
        <w:t>are eligible to vote for a representative and eligible to serve as a representative</w:t>
      </w:r>
      <w:r w:rsidR="00196475" w:rsidRPr="00AD4DB3">
        <w:t xml:space="preserve">. Staff representatives are elected to </w:t>
      </w:r>
      <w:r w:rsidR="003714CB" w:rsidRPr="00AD4DB3">
        <w:t>t</w:t>
      </w:r>
      <w:r w:rsidR="003714CB">
        <w:t>hree</w:t>
      </w:r>
      <w:r w:rsidR="00196475" w:rsidRPr="00AD4DB3">
        <w:t>-year</w:t>
      </w:r>
      <w:r w:rsidR="00C865BB" w:rsidRPr="00AD4DB3">
        <w:t>, repeatable</w:t>
      </w:r>
      <w:r w:rsidR="00196475" w:rsidRPr="00AD4DB3">
        <w:t xml:space="preserve"> terms</w:t>
      </w:r>
      <w:r w:rsidR="00C865BB" w:rsidRPr="00AD4DB3">
        <w:t xml:space="preserve"> with staggered terms of service. </w:t>
      </w:r>
      <w:r w:rsidR="003714CB">
        <w:t xml:space="preserve"> Elections shall be initiated by an Associate or Assistant Dean to begin service for the following academic year.   Should an elected member become unable to serve during their term, the </w:t>
      </w:r>
      <w:r w:rsidR="005D7C7C">
        <w:t>Council Chair</w:t>
      </w:r>
      <w:r w:rsidR="003714CB">
        <w:t xml:space="preserve"> shall appoint a </w:t>
      </w:r>
      <w:r w:rsidR="005D7C7C">
        <w:t>staff</w:t>
      </w:r>
      <w:r w:rsidR="003714CB">
        <w:t xml:space="preserve"> member to serve the remainder of the term.</w:t>
      </w:r>
    </w:p>
    <w:p w14:paraId="51EABCEA" w14:textId="77777777" w:rsidR="00BF7282" w:rsidRDefault="00BF7282" w:rsidP="008C55EA">
      <w:pPr>
        <w:spacing w:after="0" w:line="240" w:lineRule="auto"/>
      </w:pPr>
    </w:p>
    <w:p w14:paraId="4662A899" w14:textId="7441A89B" w:rsidR="00BF7282" w:rsidRPr="00AD4DB3" w:rsidRDefault="00BF7282" w:rsidP="008C1610">
      <w:pPr>
        <w:pStyle w:val="ListParagraph"/>
        <w:numPr>
          <w:ilvl w:val="0"/>
          <w:numId w:val="3"/>
        </w:numPr>
        <w:spacing w:after="0" w:line="240" w:lineRule="auto"/>
      </w:pPr>
      <w:r w:rsidRPr="00AD4DB3">
        <w:t>All voting eligible Council members shall have full discussion and voting privileges with the exception of the Dean, who may participate fully in the conversation but shall vote only in the event of a tie.</w:t>
      </w:r>
    </w:p>
    <w:p w14:paraId="72936503" w14:textId="77777777" w:rsidR="00D510CC" w:rsidRPr="00AD4DB3" w:rsidRDefault="00D510CC" w:rsidP="00D510CC">
      <w:pPr>
        <w:pStyle w:val="ListParagraph"/>
        <w:spacing w:after="0" w:line="240" w:lineRule="auto"/>
        <w:ind w:left="1440"/>
      </w:pPr>
    </w:p>
    <w:p w14:paraId="0D0027C8" w14:textId="77777777" w:rsidR="0081256D" w:rsidRPr="001402EE" w:rsidRDefault="00D7315F" w:rsidP="00D7315F">
      <w:pPr>
        <w:pStyle w:val="ListParagraph"/>
        <w:numPr>
          <w:ilvl w:val="0"/>
          <w:numId w:val="2"/>
        </w:numPr>
        <w:spacing w:after="0" w:line="240" w:lineRule="auto"/>
        <w:rPr>
          <w:b/>
        </w:rPr>
      </w:pPr>
      <w:r w:rsidRPr="00AD4DB3">
        <w:t xml:space="preserve">Officers. </w:t>
      </w:r>
    </w:p>
    <w:p w14:paraId="5A02E451" w14:textId="77777777" w:rsidR="0081256D" w:rsidRPr="001402EE" w:rsidRDefault="0081256D" w:rsidP="0081256D">
      <w:pPr>
        <w:pStyle w:val="ListParagraph"/>
        <w:spacing w:after="0" w:line="240" w:lineRule="auto"/>
        <w:ind w:left="1080"/>
        <w:rPr>
          <w:b/>
        </w:rPr>
      </w:pPr>
    </w:p>
    <w:p w14:paraId="3BFDEE43" w14:textId="7DC1FA5D" w:rsidR="00D7315F" w:rsidRPr="001402EE" w:rsidRDefault="00FF538D" w:rsidP="0081256D">
      <w:pPr>
        <w:pStyle w:val="ListParagraph"/>
        <w:numPr>
          <w:ilvl w:val="0"/>
          <w:numId w:val="4"/>
        </w:numPr>
        <w:spacing w:after="0" w:line="240" w:lineRule="auto"/>
        <w:rPr>
          <w:b/>
        </w:rPr>
      </w:pPr>
      <w:r>
        <w:t xml:space="preserve">During the last meeting of the Council for the academic year, the Council members continuing to serve and those elected for the following year shall elect from the faculty membership of the Council a Chair and Vice Chair to serve for the following year.  The Chair shall appoint a Secretary to serve for the year.  The Dean and Associate Dean(s) shall not be eligible to serve as </w:t>
      </w:r>
      <w:r w:rsidR="001A5348">
        <w:t>o</w:t>
      </w:r>
      <w:r>
        <w:t xml:space="preserve">fficers of the Council.  </w:t>
      </w:r>
      <w:r w:rsidR="003171D8">
        <w:t>The Chair shall be responsible for calling meetings, collecting agenda items from Council members, and running Council meetings</w:t>
      </w:r>
      <w:r w:rsidR="00483FEA">
        <w:t xml:space="preserve"> with assistance from the staff of the Dean’s Office</w:t>
      </w:r>
      <w:r w:rsidR="003171D8">
        <w:t>.  Th</w:t>
      </w:r>
      <w:r>
        <w:t>e Vice Chair shall</w:t>
      </w:r>
      <w:r w:rsidR="003171D8">
        <w:t xml:space="preserve"> assume the duties of the Chair should the Chair be unable to meet their responsibilities.  The Secretary of the Council shall be responsible to assemble and circulate agendas one week prior to meetings, to </w:t>
      </w:r>
      <w:r>
        <w:t xml:space="preserve">arrange for a staff member to </w:t>
      </w:r>
      <w:r w:rsidR="003171D8">
        <w:t>take minutes of meetings, and to file official copies of agendas and minutes with the Dean’s Office for archiving</w:t>
      </w:r>
      <w:r w:rsidR="00483FEA">
        <w:t xml:space="preserve"> with assistance from the staff of the Dean’s Office</w:t>
      </w:r>
      <w:r w:rsidR="003171D8">
        <w:t>.</w:t>
      </w:r>
    </w:p>
    <w:p w14:paraId="17AA5D54" w14:textId="77777777" w:rsidR="00D7315F" w:rsidRPr="001402EE" w:rsidRDefault="00D7315F" w:rsidP="00D7315F">
      <w:pPr>
        <w:pStyle w:val="ListParagraph"/>
        <w:spacing w:after="0" w:line="240" w:lineRule="auto"/>
        <w:ind w:left="1080"/>
        <w:rPr>
          <w:b/>
        </w:rPr>
      </w:pPr>
    </w:p>
    <w:p w14:paraId="7DCB22F3" w14:textId="77777777" w:rsidR="0081256D" w:rsidRPr="001402EE" w:rsidRDefault="00D7315F" w:rsidP="0081256D">
      <w:pPr>
        <w:pStyle w:val="ListParagraph"/>
        <w:numPr>
          <w:ilvl w:val="0"/>
          <w:numId w:val="2"/>
        </w:numPr>
        <w:spacing w:after="0" w:line="240" w:lineRule="auto"/>
        <w:rPr>
          <w:b/>
        </w:rPr>
      </w:pPr>
      <w:r w:rsidRPr="00AD4DB3">
        <w:t xml:space="preserve">Nominations and Election. </w:t>
      </w:r>
    </w:p>
    <w:p w14:paraId="7508B065" w14:textId="77777777" w:rsidR="0081256D" w:rsidRPr="001402EE" w:rsidRDefault="0081256D" w:rsidP="0081256D">
      <w:pPr>
        <w:pStyle w:val="ListParagraph"/>
        <w:spacing w:after="0" w:line="240" w:lineRule="auto"/>
        <w:ind w:left="1080"/>
        <w:rPr>
          <w:b/>
        </w:rPr>
      </w:pPr>
    </w:p>
    <w:p w14:paraId="69641716" w14:textId="59EA7F45" w:rsidR="0081256D" w:rsidRPr="001402EE" w:rsidRDefault="00D7315F" w:rsidP="0081256D">
      <w:pPr>
        <w:pStyle w:val="ListParagraph"/>
        <w:numPr>
          <w:ilvl w:val="0"/>
          <w:numId w:val="5"/>
        </w:numPr>
        <w:spacing w:after="0" w:line="240" w:lineRule="auto"/>
        <w:rPr>
          <w:b/>
        </w:rPr>
      </w:pPr>
      <w:r w:rsidRPr="00AD4DB3">
        <w:t>Nominations and elections of faculty, student, and staff representatives to serve on the Council will take place prior to the last scheduled Council meeting</w:t>
      </w:r>
      <w:r w:rsidR="00BB63F1">
        <w:t xml:space="preserve"> or </w:t>
      </w:r>
      <w:r w:rsidR="00BB63F1" w:rsidRPr="00AD4DB3">
        <w:t>by April 30</w:t>
      </w:r>
      <w:r w:rsidR="00BB63F1" w:rsidRPr="00C45728">
        <w:rPr>
          <w:vertAlign w:val="superscript"/>
        </w:rPr>
        <w:t>th</w:t>
      </w:r>
      <w:r w:rsidR="00BB63F1" w:rsidRPr="00AD4DB3">
        <w:t>,</w:t>
      </w:r>
      <w:r w:rsidR="00C45728">
        <w:t xml:space="preserve"> whichever is sooner,</w:t>
      </w:r>
      <w:r w:rsidR="00BB63F1" w:rsidRPr="00AD4DB3">
        <w:t xml:space="preserve"> preceding the year in which these members will serve.</w:t>
      </w:r>
    </w:p>
    <w:p w14:paraId="3FD6A5B2" w14:textId="77777777" w:rsidR="0081256D" w:rsidRPr="00AD4DB3" w:rsidRDefault="0081256D" w:rsidP="0081256D">
      <w:pPr>
        <w:pStyle w:val="ListParagraph"/>
      </w:pPr>
    </w:p>
    <w:p w14:paraId="289F7D6D" w14:textId="77777777" w:rsidR="0081256D" w:rsidRPr="001402EE" w:rsidRDefault="00D7315F" w:rsidP="0081256D">
      <w:pPr>
        <w:pStyle w:val="ListParagraph"/>
        <w:numPr>
          <w:ilvl w:val="0"/>
          <w:numId w:val="2"/>
        </w:numPr>
        <w:spacing w:after="0" w:line="240" w:lineRule="auto"/>
        <w:rPr>
          <w:b/>
        </w:rPr>
      </w:pPr>
      <w:r w:rsidRPr="00AD4DB3">
        <w:t xml:space="preserve">Meetings. </w:t>
      </w:r>
    </w:p>
    <w:p w14:paraId="099B7752" w14:textId="77777777" w:rsidR="0081256D" w:rsidRPr="00AD4DB3" w:rsidRDefault="0081256D" w:rsidP="0081256D">
      <w:pPr>
        <w:pStyle w:val="ListParagraph"/>
        <w:spacing w:after="0" w:line="240" w:lineRule="auto"/>
        <w:ind w:left="1080"/>
      </w:pPr>
    </w:p>
    <w:p w14:paraId="2C3D4B86" w14:textId="25624B51" w:rsidR="0081256D" w:rsidRPr="001402EE" w:rsidRDefault="00D7315F" w:rsidP="0081256D">
      <w:pPr>
        <w:pStyle w:val="ListParagraph"/>
        <w:numPr>
          <w:ilvl w:val="0"/>
          <w:numId w:val="6"/>
        </w:numPr>
        <w:spacing w:after="0" w:line="240" w:lineRule="auto"/>
        <w:rPr>
          <w:b/>
        </w:rPr>
      </w:pPr>
      <w:r w:rsidRPr="00AD4DB3">
        <w:t xml:space="preserve">The </w:t>
      </w:r>
      <w:r w:rsidR="00483FEA">
        <w:t>Chair of the Council</w:t>
      </w:r>
      <w:r w:rsidRPr="00AD4DB3">
        <w:t xml:space="preserve"> shall schedule meetings of the Council as needed, but at least one time per year, with an agenda circulated </w:t>
      </w:r>
      <w:r w:rsidR="000648FC" w:rsidRPr="00AD4DB3">
        <w:t xml:space="preserve">one </w:t>
      </w:r>
      <w:r w:rsidR="00990B7B" w:rsidRPr="00AD4DB3">
        <w:t xml:space="preserve">week in </w:t>
      </w:r>
      <w:r w:rsidRPr="00AD4DB3">
        <w:t xml:space="preserve">advance. </w:t>
      </w:r>
    </w:p>
    <w:p w14:paraId="46871923" w14:textId="77777777" w:rsidR="0081256D" w:rsidRPr="001402EE" w:rsidRDefault="0081256D" w:rsidP="0081256D">
      <w:pPr>
        <w:pStyle w:val="ListParagraph"/>
        <w:spacing w:after="0" w:line="240" w:lineRule="auto"/>
        <w:ind w:left="1440"/>
        <w:rPr>
          <w:b/>
        </w:rPr>
      </w:pPr>
    </w:p>
    <w:p w14:paraId="47DC3C2A" w14:textId="7D03C588" w:rsidR="0081256D" w:rsidRPr="001402EE" w:rsidRDefault="000648FC" w:rsidP="0081256D">
      <w:pPr>
        <w:pStyle w:val="ListParagraph"/>
        <w:numPr>
          <w:ilvl w:val="0"/>
          <w:numId w:val="6"/>
        </w:numPr>
        <w:spacing w:after="0" w:line="240" w:lineRule="auto"/>
        <w:rPr>
          <w:b/>
        </w:rPr>
      </w:pPr>
      <w:r w:rsidRPr="00AD4DB3">
        <w:t>Previous</w:t>
      </w:r>
      <w:r w:rsidR="00D7315F" w:rsidRPr="00AD4DB3">
        <w:t xml:space="preserve"> meeting agenda</w:t>
      </w:r>
      <w:r w:rsidRPr="00AD4DB3">
        <w:t>s</w:t>
      </w:r>
      <w:r w:rsidR="00D7315F" w:rsidRPr="00AD4DB3">
        <w:t xml:space="preserve"> and minutes </w:t>
      </w:r>
      <w:r w:rsidR="0081256D" w:rsidRPr="00AD4DB3">
        <w:t xml:space="preserve">will be available </w:t>
      </w:r>
      <w:r w:rsidRPr="00AD4DB3">
        <w:t>to School faculty, students and staff in the Dean’s Office</w:t>
      </w:r>
      <w:r w:rsidR="00D7315F" w:rsidRPr="00AD4DB3">
        <w:t xml:space="preserve">. Agenda items </w:t>
      </w:r>
      <w:r w:rsidRPr="00AD4DB3">
        <w:t xml:space="preserve">for new meetings </w:t>
      </w:r>
      <w:r w:rsidR="00AE30CD">
        <w:t xml:space="preserve">may be submitted by any Council member and </w:t>
      </w:r>
      <w:r w:rsidR="00D7315F" w:rsidRPr="00AD4DB3">
        <w:t xml:space="preserve">are due to the </w:t>
      </w:r>
      <w:r w:rsidR="00483FEA">
        <w:t>Chair of the Council</w:t>
      </w:r>
      <w:r w:rsidR="00D7315F" w:rsidRPr="00AD4DB3">
        <w:t xml:space="preserve"> </w:t>
      </w:r>
      <w:r w:rsidR="00681A80" w:rsidRPr="00AD4DB3">
        <w:t xml:space="preserve">three </w:t>
      </w:r>
      <w:r w:rsidR="00D7315F" w:rsidRPr="00AD4DB3">
        <w:t>week</w:t>
      </w:r>
      <w:r w:rsidR="00681A80" w:rsidRPr="00AD4DB3">
        <w:t>s</w:t>
      </w:r>
      <w:r w:rsidR="00D7315F" w:rsidRPr="00AD4DB3">
        <w:t xml:space="preserve"> prior to the meetings</w:t>
      </w:r>
      <w:r w:rsidR="00681A80" w:rsidRPr="00AD4DB3">
        <w:t>, with a</w:t>
      </w:r>
      <w:r w:rsidRPr="00AD4DB3">
        <w:t>n</w:t>
      </w:r>
      <w:r w:rsidR="00681A80" w:rsidRPr="00AD4DB3">
        <w:t xml:space="preserve"> agenda circulated </w:t>
      </w:r>
      <w:r w:rsidRPr="00AD4DB3">
        <w:t>one</w:t>
      </w:r>
      <w:r w:rsidR="00681A80" w:rsidRPr="00AD4DB3">
        <w:t xml:space="preserve"> week prior to meetings</w:t>
      </w:r>
      <w:r w:rsidR="00AE30CD">
        <w:t xml:space="preserve"> by the Council Secretary</w:t>
      </w:r>
      <w:r w:rsidR="00D7315F" w:rsidRPr="00AD4DB3">
        <w:t xml:space="preserve">. </w:t>
      </w:r>
      <w:r w:rsidRPr="00AD4DB3">
        <w:t xml:space="preserve"> School faculty, students and staff will be apprised of scheduled meetings via email</w:t>
      </w:r>
      <w:r w:rsidR="00656D79">
        <w:t xml:space="preserve"> by the Council</w:t>
      </w:r>
      <w:r w:rsidR="00AE30CD">
        <w:t xml:space="preserve"> Secretary</w:t>
      </w:r>
      <w:r w:rsidRPr="00AD4DB3">
        <w:t>.</w:t>
      </w:r>
    </w:p>
    <w:p w14:paraId="66FCF90A" w14:textId="77777777" w:rsidR="0081256D" w:rsidRPr="00AD4DB3" w:rsidRDefault="0081256D" w:rsidP="0081256D">
      <w:pPr>
        <w:pStyle w:val="ListParagraph"/>
      </w:pPr>
    </w:p>
    <w:p w14:paraId="11EAD00C" w14:textId="7CC545BF" w:rsidR="0081256D" w:rsidRPr="001402EE" w:rsidRDefault="00D7315F" w:rsidP="0081256D">
      <w:pPr>
        <w:pStyle w:val="ListParagraph"/>
        <w:numPr>
          <w:ilvl w:val="0"/>
          <w:numId w:val="6"/>
        </w:numPr>
        <w:spacing w:after="0" w:line="240" w:lineRule="auto"/>
        <w:rPr>
          <w:b/>
        </w:rPr>
      </w:pPr>
      <w:r w:rsidRPr="00AD4DB3">
        <w:t>Special meetings shall be held at the call of the Dean</w:t>
      </w:r>
      <w:r w:rsidR="00BB63F1">
        <w:t xml:space="preserve">, </w:t>
      </w:r>
      <w:r w:rsidRPr="00AD4DB3">
        <w:t>at the request of</w:t>
      </w:r>
      <w:r w:rsidR="00681A80" w:rsidRPr="00AD4DB3">
        <w:t xml:space="preserve"> </w:t>
      </w:r>
      <w:r w:rsidR="008D1FED" w:rsidRPr="00AD4DB3">
        <w:t xml:space="preserve">any member </w:t>
      </w:r>
      <w:r w:rsidR="00681A80" w:rsidRPr="00AD4DB3">
        <w:t xml:space="preserve">of </w:t>
      </w:r>
      <w:r w:rsidRPr="00AD4DB3">
        <w:t>the Council</w:t>
      </w:r>
      <w:r w:rsidR="00BB63F1">
        <w:t>, or by signed petition of 2/3 of the tenure-line and career-line faculty in the School.</w:t>
      </w:r>
    </w:p>
    <w:p w14:paraId="783C26E9" w14:textId="77777777" w:rsidR="0081256D" w:rsidRPr="00AD4DB3" w:rsidRDefault="0081256D" w:rsidP="0081256D">
      <w:pPr>
        <w:pStyle w:val="ListParagraph"/>
      </w:pPr>
    </w:p>
    <w:p w14:paraId="36ADAE95" w14:textId="77777777" w:rsidR="0081256D" w:rsidRPr="001402EE" w:rsidRDefault="00D7315F" w:rsidP="0081256D">
      <w:pPr>
        <w:pStyle w:val="ListParagraph"/>
        <w:numPr>
          <w:ilvl w:val="0"/>
          <w:numId w:val="2"/>
        </w:numPr>
        <w:spacing w:after="0" w:line="240" w:lineRule="auto"/>
        <w:rPr>
          <w:b/>
        </w:rPr>
      </w:pPr>
      <w:r w:rsidRPr="00AD4DB3">
        <w:t xml:space="preserve">Quorum. </w:t>
      </w:r>
    </w:p>
    <w:p w14:paraId="400F605F" w14:textId="77777777" w:rsidR="0081256D" w:rsidRPr="001402EE" w:rsidRDefault="0081256D" w:rsidP="0081256D">
      <w:pPr>
        <w:pStyle w:val="ListParagraph"/>
        <w:spacing w:after="0" w:line="240" w:lineRule="auto"/>
        <w:ind w:left="1080"/>
        <w:rPr>
          <w:b/>
        </w:rPr>
      </w:pPr>
    </w:p>
    <w:p w14:paraId="03ACE5B7" w14:textId="03196609" w:rsidR="0081256D" w:rsidRPr="00B421D3" w:rsidRDefault="00D7315F" w:rsidP="0081256D">
      <w:pPr>
        <w:pStyle w:val="ListParagraph"/>
        <w:numPr>
          <w:ilvl w:val="0"/>
          <w:numId w:val="7"/>
        </w:numPr>
        <w:spacing w:after="0" w:line="240" w:lineRule="auto"/>
        <w:rPr>
          <w:b/>
        </w:rPr>
      </w:pPr>
      <w:r w:rsidRPr="00AD4DB3">
        <w:t xml:space="preserve">A majority of the voting members of the Council shall constitute a quorum, with a majority of </w:t>
      </w:r>
      <w:r w:rsidR="00BB63F1">
        <w:t>that quorum</w:t>
      </w:r>
      <w:r w:rsidRPr="00AD4DB3">
        <w:t xml:space="preserve"> required to carry a motion. </w:t>
      </w:r>
    </w:p>
    <w:p w14:paraId="1AF55275" w14:textId="77777777" w:rsidR="0081256D" w:rsidRPr="00AD4DB3" w:rsidRDefault="0081256D" w:rsidP="0081256D">
      <w:pPr>
        <w:pStyle w:val="ListParagraph"/>
      </w:pPr>
    </w:p>
    <w:p w14:paraId="50691617" w14:textId="77777777" w:rsidR="0081256D" w:rsidRPr="00B421D3" w:rsidRDefault="00D7315F" w:rsidP="0081256D">
      <w:pPr>
        <w:pStyle w:val="ListParagraph"/>
        <w:numPr>
          <w:ilvl w:val="0"/>
          <w:numId w:val="7"/>
        </w:numPr>
        <w:spacing w:after="0" w:line="240" w:lineRule="auto"/>
        <w:rPr>
          <w:b/>
        </w:rPr>
      </w:pPr>
      <w:r w:rsidRPr="00AD4DB3">
        <w:t xml:space="preserve">Voting will ordinarily be by voice vote, but shall be conducted by written ballot at the request of any member. </w:t>
      </w:r>
    </w:p>
    <w:p w14:paraId="6A81440C" w14:textId="77777777" w:rsidR="0081256D" w:rsidRPr="00AD4DB3" w:rsidRDefault="0081256D" w:rsidP="0081256D">
      <w:pPr>
        <w:pStyle w:val="ListParagraph"/>
      </w:pPr>
    </w:p>
    <w:p w14:paraId="7C1C7C70" w14:textId="6776AD58" w:rsidR="00D7315F" w:rsidRPr="00B421D3" w:rsidRDefault="00D7315F" w:rsidP="0081256D">
      <w:pPr>
        <w:pStyle w:val="ListParagraph"/>
        <w:numPr>
          <w:ilvl w:val="0"/>
          <w:numId w:val="2"/>
        </w:numPr>
        <w:spacing w:after="0" w:line="240" w:lineRule="auto"/>
        <w:rPr>
          <w:b/>
        </w:rPr>
      </w:pPr>
      <w:r w:rsidRPr="00AD4DB3">
        <w:t>All meetings of the Council shall be open to all faculty and students of the College, except that the Council may</w:t>
      </w:r>
      <w:r w:rsidR="00AE30CD">
        <w:t>,</w:t>
      </w:r>
      <w:r w:rsidRPr="00AD4DB3">
        <w:t xml:space="preserve"> by majority vote</w:t>
      </w:r>
      <w:r w:rsidR="00AE30CD">
        <w:t>,</w:t>
      </w:r>
      <w:r w:rsidRPr="00AD4DB3">
        <w:t xml:space="preserve"> go into closed session limited to voting-eligible members, if permitted by University Policy and Procedures and applicable law.</w:t>
      </w:r>
    </w:p>
    <w:p w14:paraId="6BDECD18" w14:textId="77777777" w:rsidR="00FB388B" w:rsidRPr="00AD4DB3" w:rsidRDefault="00FB388B" w:rsidP="00FB388B">
      <w:pPr>
        <w:pStyle w:val="ListParagraph"/>
        <w:spacing w:after="0" w:line="240" w:lineRule="auto"/>
        <w:ind w:left="1080"/>
      </w:pPr>
    </w:p>
    <w:p w14:paraId="5D6F0E06" w14:textId="77777777" w:rsidR="00FB388B" w:rsidRPr="00B421D3" w:rsidRDefault="00FB388B" w:rsidP="00FB388B">
      <w:pPr>
        <w:pStyle w:val="ListParagraph"/>
        <w:numPr>
          <w:ilvl w:val="0"/>
          <w:numId w:val="1"/>
        </w:numPr>
        <w:spacing w:after="0" w:line="240" w:lineRule="auto"/>
        <w:rPr>
          <w:b/>
        </w:rPr>
      </w:pPr>
      <w:r w:rsidRPr="00AD4DB3">
        <w:rPr>
          <w:b/>
        </w:rPr>
        <w:t>COMMITTEES</w:t>
      </w:r>
      <w:r w:rsidRPr="00AD4DB3">
        <w:t xml:space="preserve"> </w:t>
      </w:r>
    </w:p>
    <w:p w14:paraId="0879E336" w14:textId="77777777" w:rsidR="00FB388B" w:rsidRPr="00AD4DB3" w:rsidRDefault="00FB388B" w:rsidP="00FB388B">
      <w:pPr>
        <w:pStyle w:val="ListParagraph"/>
        <w:spacing w:after="0" w:line="240" w:lineRule="auto"/>
      </w:pPr>
    </w:p>
    <w:p w14:paraId="470E38BA" w14:textId="5E351619" w:rsidR="00FB388B" w:rsidRPr="00AD4DB3" w:rsidRDefault="00FB388B" w:rsidP="00FB388B">
      <w:pPr>
        <w:pStyle w:val="ListParagraph"/>
        <w:spacing w:after="0" w:line="240" w:lineRule="auto"/>
      </w:pPr>
      <w:r w:rsidRPr="00AD4DB3">
        <w:t xml:space="preserve">The </w:t>
      </w:r>
      <w:r w:rsidR="00C45728">
        <w:t>Council</w:t>
      </w:r>
      <w:r w:rsidRPr="00AD4DB3">
        <w:t xml:space="preserve"> shall designate such standing and ad hoc committees as </w:t>
      </w:r>
      <w:r w:rsidR="00681A80" w:rsidRPr="00AD4DB3">
        <w:t xml:space="preserve">the Council </w:t>
      </w:r>
      <w:r w:rsidRPr="00AD4DB3">
        <w:t xml:space="preserve">deems necessary to prepare and administer its programs and policies effectively. All committees are accountable to the Council, and all actions taken by the Council shall be subject to review by the Executive Committee of the Academic Senate and shall be subject to the power of the Senate to establish uniform policies and to take action on all matters of University concern (University Policy </w:t>
      </w:r>
      <w:hyperlink r:id="rId10" w:history="1">
        <w:r w:rsidRPr="00AD4DB3">
          <w:rPr>
            <w:rStyle w:val="Hyperlink"/>
          </w:rPr>
          <w:t>6-003</w:t>
        </w:r>
      </w:hyperlink>
      <w:r w:rsidRPr="00AD4DB3">
        <w:t>). Appointments to standing committees are made annually. Ad hoc committees will be constituted</w:t>
      </w:r>
      <w:r w:rsidR="00F10D78">
        <w:t xml:space="preserve"> by the </w:t>
      </w:r>
      <w:r w:rsidR="00483FEA">
        <w:t>Chair of the Council</w:t>
      </w:r>
      <w:r w:rsidR="00483FEA" w:rsidRPr="00AD4DB3">
        <w:t xml:space="preserve"> </w:t>
      </w:r>
      <w:r w:rsidRPr="00AD4DB3">
        <w:t xml:space="preserve">or by a vote of the Council. </w:t>
      </w:r>
    </w:p>
    <w:p w14:paraId="07A3148F" w14:textId="77777777" w:rsidR="00FB388B" w:rsidRPr="00AD4DB3" w:rsidRDefault="00FB388B" w:rsidP="00FB388B">
      <w:pPr>
        <w:pStyle w:val="ListParagraph"/>
        <w:spacing w:after="0" w:line="240" w:lineRule="auto"/>
      </w:pPr>
    </w:p>
    <w:p w14:paraId="16587563" w14:textId="7CEE0DE6" w:rsidR="00FB388B" w:rsidRPr="00AD4DB3" w:rsidRDefault="00FB388B" w:rsidP="00FB388B">
      <w:pPr>
        <w:pStyle w:val="ListParagraph"/>
        <w:spacing w:after="0" w:line="240" w:lineRule="auto"/>
      </w:pPr>
      <w:r w:rsidRPr="00AD4DB3">
        <w:t>Membership on standing and ad hoc committees shall consist of tenure</w:t>
      </w:r>
      <w:r w:rsidR="00942D56" w:rsidRPr="00AD4DB3">
        <w:t xml:space="preserve">-line and </w:t>
      </w:r>
      <w:r w:rsidRPr="00AD4DB3">
        <w:t xml:space="preserve">career-line faculty of the </w:t>
      </w:r>
      <w:r w:rsidR="004659C2" w:rsidRPr="00AD4DB3">
        <w:t>School</w:t>
      </w:r>
      <w:r w:rsidRPr="00AD4DB3">
        <w:t xml:space="preserve">, and of appointed student and/or staff representatives when appropriate. </w:t>
      </w:r>
      <w:r w:rsidRPr="00AD4DB3">
        <w:lastRenderedPageBreak/>
        <w:t>Annual election or appointment of standing and ad hoc committee members shall be made by April 30th of the spring semester</w:t>
      </w:r>
      <w:r w:rsidR="00C50752" w:rsidRPr="00AD4DB3">
        <w:t>,</w:t>
      </w:r>
      <w:r w:rsidRPr="00AD4DB3">
        <w:t xml:space="preserve"> preceding the year in which these members will serve. The term of elected or appointed members for standing and ad hoc committees shall commence at the beginning of the fall semester following their spring election or appointment. </w:t>
      </w:r>
      <w:r w:rsidR="00EE3BF2" w:rsidRPr="00AD4DB3">
        <w:t>Unless prohibited from doing so by University Policy,</w:t>
      </w:r>
      <w:r w:rsidR="00D91AC8" w:rsidRPr="00AD4DB3">
        <w:t xml:space="preserve"> </w:t>
      </w:r>
      <w:r w:rsidR="00EE3BF2" w:rsidRPr="00AD4DB3">
        <w:t>t</w:t>
      </w:r>
      <w:r w:rsidRPr="00AD4DB3">
        <w:t>he Dean</w:t>
      </w:r>
      <w:r w:rsidR="00EE3BF2" w:rsidRPr="00AD4DB3">
        <w:t xml:space="preserve"> or her or his designee</w:t>
      </w:r>
      <w:r w:rsidRPr="00AD4DB3">
        <w:t xml:space="preserve"> shall serve as an ex officio member of all standing and ad hoc committees except the Executive Committee, which the Dean chairs. </w:t>
      </w:r>
    </w:p>
    <w:p w14:paraId="5A9C1CB9" w14:textId="77777777" w:rsidR="00FB388B" w:rsidRPr="00AD4DB3" w:rsidRDefault="00FB388B" w:rsidP="00FB388B">
      <w:pPr>
        <w:pStyle w:val="ListParagraph"/>
        <w:spacing w:after="0" w:line="240" w:lineRule="auto"/>
      </w:pPr>
    </w:p>
    <w:p w14:paraId="3206C32B" w14:textId="77777777" w:rsidR="00670005" w:rsidRPr="00B421D3" w:rsidRDefault="001569D1" w:rsidP="00C800D0">
      <w:pPr>
        <w:pStyle w:val="ListParagraph"/>
        <w:numPr>
          <w:ilvl w:val="0"/>
          <w:numId w:val="8"/>
        </w:numPr>
        <w:spacing w:after="0" w:line="240" w:lineRule="auto"/>
        <w:rPr>
          <w:b/>
        </w:rPr>
      </w:pPr>
      <w:r w:rsidRPr="00AD4DB3">
        <w:t>Standing committees serve to address ongoing needs in the School</w:t>
      </w:r>
      <w:r w:rsidRPr="00AD4DB3" w:rsidDel="001569D1">
        <w:t xml:space="preserve"> </w:t>
      </w:r>
      <w:r w:rsidRPr="00AD4DB3">
        <w:t xml:space="preserve">and </w:t>
      </w:r>
      <w:r w:rsidR="00FB388B" w:rsidRPr="00AD4DB3">
        <w:t>include:</w:t>
      </w:r>
    </w:p>
    <w:p w14:paraId="487A19EB" w14:textId="77777777" w:rsidR="00670005" w:rsidRPr="00B421D3" w:rsidRDefault="00670005" w:rsidP="00670005">
      <w:pPr>
        <w:pStyle w:val="ListParagraph"/>
        <w:spacing w:after="0" w:line="240" w:lineRule="auto"/>
        <w:ind w:left="1440"/>
        <w:rPr>
          <w:b/>
        </w:rPr>
      </w:pPr>
    </w:p>
    <w:p w14:paraId="0F412949" w14:textId="7751C32D" w:rsidR="00C800D0" w:rsidRPr="00B421D3" w:rsidRDefault="00C800D0" w:rsidP="00C800D0">
      <w:pPr>
        <w:pStyle w:val="ListParagraph"/>
        <w:numPr>
          <w:ilvl w:val="0"/>
          <w:numId w:val="12"/>
        </w:numPr>
        <w:spacing w:after="0" w:line="240" w:lineRule="auto"/>
        <w:rPr>
          <w:b/>
        </w:rPr>
      </w:pPr>
      <w:r w:rsidRPr="00AD4DB3">
        <w:t>Executive Committee. Membership on this committee shall consist of the Dean</w:t>
      </w:r>
      <w:r w:rsidR="00942D56" w:rsidRPr="00AD4DB3">
        <w:t>, Associate and Assistant Deans</w:t>
      </w:r>
      <w:r w:rsidRPr="00AD4DB3">
        <w:t xml:space="preserve"> of the School, the Division Chairs, the </w:t>
      </w:r>
      <w:r w:rsidR="00C63E9F" w:rsidRPr="00AD4DB3">
        <w:t>Division Associate</w:t>
      </w:r>
      <w:r w:rsidRPr="00AD4DB3">
        <w:t xml:space="preserve"> Chairs, and the </w:t>
      </w:r>
      <w:r w:rsidR="00C63E9F" w:rsidRPr="00AD4DB3">
        <w:t xml:space="preserve">School </w:t>
      </w:r>
      <w:r w:rsidR="00942D56" w:rsidRPr="00AD4DB3">
        <w:t xml:space="preserve">Student Support </w:t>
      </w:r>
      <w:r w:rsidRPr="00AD4DB3">
        <w:t>Coordinator. The Executive Committee shall convene at the discretion of the Dean</w:t>
      </w:r>
      <w:r w:rsidR="00C63E9F" w:rsidRPr="00AD4DB3">
        <w:t xml:space="preserve">. </w:t>
      </w:r>
      <w:r w:rsidRPr="00AD4DB3">
        <w:t xml:space="preserve">The Executive Committee serves as an advisory board to the Dean. </w:t>
      </w:r>
    </w:p>
    <w:p w14:paraId="51D991FC" w14:textId="77777777" w:rsidR="00C800D0" w:rsidRPr="00B421D3" w:rsidRDefault="00C800D0" w:rsidP="00C800D0">
      <w:pPr>
        <w:pStyle w:val="ListParagraph"/>
        <w:spacing w:after="0" w:line="240" w:lineRule="auto"/>
        <w:ind w:left="1440"/>
        <w:rPr>
          <w:b/>
        </w:rPr>
      </w:pPr>
    </w:p>
    <w:p w14:paraId="22C260CB" w14:textId="7B65B9E0" w:rsidR="001B76E8" w:rsidRPr="004866D5" w:rsidRDefault="00C63E9F" w:rsidP="00D91AC8">
      <w:pPr>
        <w:pStyle w:val="ListParagraph"/>
        <w:numPr>
          <w:ilvl w:val="0"/>
          <w:numId w:val="12"/>
        </w:numPr>
        <w:spacing w:after="0" w:line="240" w:lineRule="auto"/>
        <w:rPr>
          <w:b/>
        </w:rPr>
      </w:pPr>
      <w:r w:rsidRPr="00AD4DB3">
        <w:t xml:space="preserve">Teaching and </w:t>
      </w:r>
      <w:r w:rsidR="00FB388B" w:rsidRPr="00AD4DB3">
        <w:t xml:space="preserve">Curriculum Committee. </w:t>
      </w:r>
      <w:r w:rsidR="009E7E56">
        <w:t>Regular m</w:t>
      </w:r>
      <w:r w:rsidR="00FB388B" w:rsidRPr="00AD4DB3">
        <w:t xml:space="preserve">embership on </w:t>
      </w:r>
      <w:r w:rsidR="0086387B" w:rsidRPr="00AD4DB3">
        <w:t>this c</w:t>
      </w:r>
      <w:r w:rsidR="00FB388B" w:rsidRPr="00AD4DB3">
        <w:t>ommittee shall</w:t>
      </w:r>
      <w:r w:rsidR="00670005" w:rsidRPr="00AD4DB3">
        <w:t xml:space="preserve"> consist of </w:t>
      </w:r>
      <w:r w:rsidR="00E25ADC">
        <w:t>two fac</w:t>
      </w:r>
      <w:r w:rsidR="00AD6B69">
        <w:t xml:space="preserve">ulty members (with at least one of these being from the tenure-line faculty) </w:t>
      </w:r>
      <w:r w:rsidR="00926421" w:rsidRPr="00AD4DB3">
        <w:t>appointed</w:t>
      </w:r>
      <w:r w:rsidR="0086387B" w:rsidRPr="00AD4DB3">
        <w:t xml:space="preserve"> from each </w:t>
      </w:r>
      <w:r w:rsidR="00942D56" w:rsidRPr="00AD4DB3">
        <w:t>d</w:t>
      </w:r>
      <w:r w:rsidR="0086387B" w:rsidRPr="00AD4DB3">
        <w:t>ivision</w:t>
      </w:r>
      <w:r w:rsidR="00F21319">
        <w:t xml:space="preserve"> by the Division Chair</w:t>
      </w:r>
      <w:r w:rsidR="00BB63F1">
        <w:t xml:space="preserve"> </w:t>
      </w:r>
      <w:r w:rsidR="009E7E56">
        <w:t>for a term of</w:t>
      </w:r>
      <w:r w:rsidR="00BB63F1">
        <w:t xml:space="preserve"> three years</w:t>
      </w:r>
      <w:r w:rsidR="0086387B" w:rsidRPr="00AD4DB3">
        <w:t xml:space="preserve">, the Associate Chairs from each </w:t>
      </w:r>
      <w:r w:rsidR="00942D56" w:rsidRPr="00AD4DB3">
        <w:t>d</w:t>
      </w:r>
      <w:r w:rsidR="0086387B" w:rsidRPr="00AD4DB3">
        <w:t xml:space="preserve">ivision, and the School </w:t>
      </w:r>
      <w:r w:rsidR="00942D56" w:rsidRPr="00AD4DB3">
        <w:t>Student Support</w:t>
      </w:r>
      <w:r w:rsidR="0086387B" w:rsidRPr="00AD4DB3">
        <w:t xml:space="preserve"> Coordinator. </w:t>
      </w:r>
      <w:r w:rsidR="001C161B">
        <w:t xml:space="preserve">A faculty representative shall be elected by the full committee and chair the meetings with the chair rotating between divisions each year.  </w:t>
      </w:r>
      <w:r w:rsidR="008D1FED" w:rsidRPr="00AD4DB3">
        <w:t xml:space="preserve">The School </w:t>
      </w:r>
      <w:r w:rsidR="00942D56" w:rsidRPr="00AD4DB3">
        <w:t>Student Support</w:t>
      </w:r>
      <w:r w:rsidR="008D1FED" w:rsidRPr="00AD4DB3">
        <w:t xml:space="preserve"> Coordinator </w:t>
      </w:r>
      <w:r w:rsidR="00BC2319" w:rsidRPr="00AD4DB3">
        <w:t xml:space="preserve">will act as the </w:t>
      </w:r>
      <w:r w:rsidR="00C45728">
        <w:t>Secretary for the committee.</w:t>
      </w:r>
    </w:p>
    <w:p w14:paraId="160802F9" w14:textId="77777777" w:rsidR="001B76E8" w:rsidRPr="00AD4DB3" w:rsidRDefault="001B76E8" w:rsidP="001B76E8">
      <w:pPr>
        <w:pStyle w:val="ListParagraph"/>
      </w:pPr>
    </w:p>
    <w:p w14:paraId="4C66B8EA" w14:textId="00BA2204" w:rsidR="001B76E8" w:rsidRPr="00B421D3" w:rsidRDefault="00670005" w:rsidP="001B76E8">
      <w:pPr>
        <w:pStyle w:val="ListParagraph"/>
        <w:numPr>
          <w:ilvl w:val="0"/>
          <w:numId w:val="13"/>
        </w:numPr>
        <w:spacing w:after="0" w:line="240" w:lineRule="auto"/>
        <w:rPr>
          <w:b/>
        </w:rPr>
      </w:pPr>
      <w:r w:rsidRPr="00AD4DB3">
        <w:t xml:space="preserve">The Committee reviews curriculum requests from academic units in the </w:t>
      </w:r>
      <w:r w:rsidR="00942D56" w:rsidRPr="00AD4DB3">
        <w:t xml:space="preserve">School </w:t>
      </w:r>
      <w:r w:rsidRPr="00AD4DB3">
        <w:t xml:space="preserve">including </w:t>
      </w:r>
      <w:r w:rsidR="004A74C2" w:rsidRPr="00AD4DB3">
        <w:t xml:space="preserve">course proposals, </w:t>
      </w:r>
      <w:r w:rsidRPr="00AD4DB3">
        <w:t xml:space="preserve">new programs, program changes, degree offerings, course fees, minors and certificate programs. The committee recommends for or against approval of requests. The committee may request additional clarification from the proposing unit before making such a decision, or alternatively recommend approval pending the proposing unit’s response to certain specific conditions. </w:t>
      </w:r>
    </w:p>
    <w:p w14:paraId="1BD0B42A" w14:textId="77777777" w:rsidR="001B76E8" w:rsidRPr="00B421D3" w:rsidRDefault="001B76E8" w:rsidP="001B76E8">
      <w:pPr>
        <w:pStyle w:val="ListParagraph"/>
        <w:spacing w:after="0" w:line="240" w:lineRule="auto"/>
        <w:ind w:left="1800"/>
        <w:rPr>
          <w:b/>
        </w:rPr>
      </w:pPr>
    </w:p>
    <w:p w14:paraId="309C69DA" w14:textId="42D62C78" w:rsidR="00C800D0" w:rsidRPr="00B421D3" w:rsidRDefault="00926421" w:rsidP="001B76E8">
      <w:pPr>
        <w:pStyle w:val="ListParagraph"/>
        <w:numPr>
          <w:ilvl w:val="0"/>
          <w:numId w:val="13"/>
        </w:numPr>
        <w:spacing w:after="0" w:line="240" w:lineRule="auto"/>
        <w:rPr>
          <w:b/>
        </w:rPr>
      </w:pPr>
      <w:r w:rsidRPr="00AD4DB3">
        <w:t>The Committee reviews student appeals</w:t>
      </w:r>
      <w:r w:rsidR="001B76E8" w:rsidRPr="00AD4DB3">
        <w:t xml:space="preserve"> </w:t>
      </w:r>
      <w:r w:rsidRPr="00B421D3">
        <w:t>i</w:t>
      </w:r>
      <w:r w:rsidR="00C800D0" w:rsidRPr="00AD4DB3">
        <w:t xml:space="preserve">n accord with the University </w:t>
      </w:r>
      <w:r w:rsidR="001B76E8" w:rsidRPr="00AD4DB3">
        <w:t xml:space="preserve">Policy </w:t>
      </w:r>
      <w:hyperlink r:id="rId11" w:history="1">
        <w:r w:rsidR="00C800D0" w:rsidRPr="00AD4DB3">
          <w:rPr>
            <w:rStyle w:val="Hyperlink"/>
          </w:rPr>
          <w:t>6-400</w:t>
        </w:r>
      </w:hyperlink>
      <w:r w:rsidR="00C800D0" w:rsidRPr="00AD4DB3">
        <w:t>-Sec. IV-C, V-C, VI-C (Student Code—Academic Appeals Committee).</w:t>
      </w:r>
      <w:r w:rsidR="009E7E56">
        <w:t xml:space="preserve">  When required to function in the appeals process, the committee shall add one representative appointed by the Personnel and Elections Committee of the Academic Senate and the </w:t>
      </w:r>
      <w:r w:rsidR="00083F60">
        <w:t xml:space="preserve">appropriate </w:t>
      </w:r>
      <w:r w:rsidR="009E7E56">
        <w:t xml:space="preserve">student representatives </w:t>
      </w:r>
      <w:r w:rsidR="00083F60">
        <w:t xml:space="preserve">on </w:t>
      </w:r>
      <w:r w:rsidR="009E7E56">
        <w:t>the College Council</w:t>
      </w:r>
      <w:r w:rsidR="00083F60">
        <w:t xml:space="preserve"> as stipulated in </w:t>
      </w:r>
      <w:r w:rsidR="00083F60" w:rsidRPr="00AD4DB3">
        <w:t xml:space="preserve">University Policy </w:t>
      </w:r>
      <w:hyperlink r:id="rId12" w:history="1">
        <w:r w:rsidR="00083F60" w:rsidRPr="00AD4DB3">
          <w:rPr>
            <w:rStyle w:val="Hyperlink"/>
          </w:rPr>
          <w:t>6-400</w:t>
        </w:r>
      </w:hyperlink>
      <w:r w:rsidR="00083F60" w:rsidRPr="00AD4DB3">
        <w:t>-Sec. IV-C, V-C, VI-C (Student Code—Academic Appeals Committee)</w:t>
      </w:r>
      <w:r w:rsidR="009E7E56">
        <w:t>.</w:t>
      </w:r>
    </w:p>
    <w:p w14:paraId="7B95ABAE" w14:textId="77777777" w:rsidR="00670005" w:rsidRPr="00AD4DB3" w:rsidRDefault="00670005" w:rsidP="00670005">
      <w:pPr>
        <w:pStyle w:val="ListParagraph"/>
      </w:pPr>
    </w:p>
    <w:p w14:paraId="37E82A19" w14:textId="2741827C" w:rsidR="000E2DEF" w:rsidRPr="00B421D3" w:rsidRDefault="000E2DEF" w:rsidP="001B76E8">
      <w:pPr>
        <w:pStyle w:val="ListParagraph"/>
        <w:numPr>
          <w:ilvl w:val="0"/>
          <w:numId w:val="13"/>
        </w:numPr>
        <w:spacing w:after="0" w:line="240" w:lineRule="auto"/>
        <w:rPr>
          <w:b/>
        </w:rPr>
      </w:pPr>
      <w:r w:rsidRPr="00AD4DB3">
        <w:t>The committee provides coun</w:t>
      </w:r>
      <w:r w:rsidR="00F10D78">
        <w:t>sel to the School on curriculum-</w:t>
      </w:r>
      <w:r w:rsidRPr="00AD4DB3">
        <w:t xml:space="preserve">related matters </w:t>
      </w:r>
      <w:r w:rsidR="00DD10F8" w:rsidRPr="00AD4DB3">
        <w:t xml:space="preserve">including but not limited to </w:t>
      </w:r>
      <w:r w:rsidRPr="00AD4DB3">
        <w:t>c</w:t>
      </w:r>
      <w:r w:rsidR="00F10D78">
        <w:t>ourse fees, community-</w:t>
      </w:r>
      <w:r w:rsidRPr="00AD4DB3">
        <w:t>engaged learning, innovative modes of course delivery,</w:t>
      </w:r>
      <w:r w:rsidR="00DD10F8" w:rsidRPr="00AD4DB3">
        <w:t xml:space="preserve"> </w:t>
      </w:r>
      <w:r w:rsidRPr="00AD4DB3">
        <w:t xml:space="preserve">and honors theses. </w:t>
      </w:r>
    </w:p>
    <w:p w14:paraId="2E6C05BE" w14:textId="77777777" w:rsidR="004A74C2" w:rsidRPr="00B421D3" w:rsidRDefault="004A74C2" w:rsidP="004A74C2">
      <w:pPr>
        <w:pStyle w:val="ListParagraph"/>
        <w:rPr>
          <w:b/>
        </w:rPr>
      </w:pPr>
    </w:p>
    <w:p w14:paraId="64B27CD6" w14:textId="7284A91F" w:rsidR="004A74C2" w:rsidRPr="004866D5" w:rsidRDefault="004A74C2" w:rsidP="004A74C2">
      <w:pPr>
        <w:pStyle w:val="ListParagraph"/>
        <w:numPr>
          <w:ilvl w:val="0"/>
          <w:numId w:val="13"/>
        </w:numPr>
        <w:spacing w:after="0" w:line="240" w:lineRule="auto"/>
        <w:rPr>
          <w:b/>
        </w:rPr>
      </w:pPr>
      <w:r w:rsidRPr="00B421D3">
        <w:t xml:space="preserve">The committee solicits and reviews nominations for </w:t>
      </w:r>
      <w:r w:rsidR="00F21319">
        <w:t>faculty teaching</w:t>
      </w:r>
      <w:r w:rsidRPr="00B421D3">
        <w:t xml:space="preserve"> awards.</w:t>
      </w:r>
    </w:p>
    <w:p w14:paraId="6A789B62" w14:textId="77777777" w:rsidR="004866D5" w:rsidRPr="004866D5" w:rsidRDefault="004866D5" w:rsidP="004866D5">
      <w:pPr>
        <w:spacing w:after="0" w:line="240" w:lineRule="auto"/>
        <w:rPr>
          <w:b/>
        </w:rPr>
      </w:pPr>
    </w:p>
    <w:p w14:paraId="69E9F219" w14:textId="3F7C25C4" w:rsidR="00F21319" w:rsidRPr="004866D5" w:rsidRDefault="00F21319" w:rsidP="004866D5">
      <w:pPr>
        <w:pStyle w:val="ListParagraph"/>
        <w:numPr>
          <w:ilvl w:val="0"/>
          <w:numId w:val="12"/>
        </w:numPr>
        <w:spacing w:after="0" w:line="240" w:lineRule="auto"/>
        <w:rPr>
          <w:b/>
        </w:rPr>
      </w:pPr>
      <w:r w:rsidRPr="008C55EA">
        <w:t>Research Advisory Committee.  Membership shall consist of one tenure-line faculty member from each division appointed by the Division Chair for a term of two-</w:t>
      </w:r>
      <w:r w:rsidR="004866D5">
        <w:t xml:space="preserve">years </w:t>
      </w:r>
      <w:r w:rsidR="0041260E" w:rsidRPr="008C55EA">
        <w:t xml:space="preserve">and </w:t>
      </w:r>
      <w:r w:rsidR="0041260E" w:rsidRPr="008C55EA">
        <w:lastRenderedPageBreak/>
        <w:t>the Associate Dean for Research.  The Associate Dea</w:t>
      </w:r>
      <w:r w:rsidR="004866D5">
        <w:t xml:space="preserve">n for Research shall chair the </w:t>
      </w:r>
      <w:r w:rsidR="0041260E" w:rsidRPr="008C55EA">
        <w:t>committee.  The committee will assist the Associate Dean with rese</w:t>
      </w:r>
      <w:r w:rsidR="004866D5">
        <w:t>arch initiatives in the School;</w:t>
      </w:r>
      <w:r w:rsidR="0041260E" w:rsidRPr="008C55EA">
        <w:t xml:space="preserve"> </w:t>
      </w:r>
      <w:r w:rsidR="004866D5">
        <w:t xml:space="preserve">provide information, and </w:t>
      </w:r>
      <w:r w:rsidR="0041260E" w:rsidRPr="008C55EA">
        <w:t>solicit and review nominations for faculty researc</w:t>
      </w:r>
      <w:r w:rsidR="004866D5">
        <w:t>h awards; and provide information about and</w:t>
      </w:r>
      <w:r w:rsidR="0041260E" w:rsidRPr="008C55EA">
        <w:t xml:space="preserve"> </w:t>
      </w:r>
      <w:r w:rsidR="004866D5">
        <w:t xml:space="preserve">review Undergraduate Research </w:t>
      </w:r>
      <w:r w:rsidR="0041260E" w:rsidRPr="008C55EA">
        <w:t xml:space="preserve">Opportunity </w:t>
      </w:r>
      <w:r w:rsidR="004866D5">
        <w:t>Program proposals.</w:t>
      </w:r>
    </w:p>
    <w:p w14:paraId="3F16D4AE" w14:textId="77777777" w:rsidR="00F21319" w:rsidRPr="00B421D3" w:rsidRDefault="00F21319" w:rsidP="00670005">
      <w:pPr>
        <w:spacing w:after="0" w:line="240" w:lineRule="auto"/>
        <w:rPr>
          <w:b/>
        </w:rPr>
      </w:pPr>
    </w:p>
    <w:p w14:paraId="06EA7A3E" w14:textId="40E3F048" w:rsidR="001569D1" w:rsidRPr="00B421D3" w:rsidRDefault="001569D1" w:rsidP="001569D1">
      <w:pPr>
        <w:pStyle w:val="ListParagraph"/>
        <w:numPr>
          <w:ilvl w:val="0"/>
          <w:numId w:val="8"/>
        </w:numPr>
        <w:spacing w:after="0" w:line="240" w:lineRule="auto"/>
        <w:rPr>
          <w:b/>
        </w:rPr>
      </w:pPr>
      <w:r w:rsidRPr="00AD4DB3">
        <w:t xml:space="preserve">Ad hoc committees will be created at the </w:t>
      </w:r>
      <w:r w:rsidR="0035559B">
        <w:t xml:space="preserve">Council Chair’s </w:t>
      </w:r>
      <w:r w:rsidRPr="00AD4DB3">
        <w:t>discretion or by vote of the Council for specific concerns, issues, or projects of a limited scope and duration.</w:t>
      </w:r>
    </w:p>
    <w:p w14:paraId="6C604129" w14:textId="77777777" w:rsidR="001569D1" w:rsidRPr="00B421D3" w:rsidRDefault="001569D1" w:rsidP="001569D1">
      <w:pPr>
        <w:pStyle w:val="ListParagraph"/>
        <w:spacing w:after="0" w:line="240" w:lineRule="auto"/>
        <w:ind w:left="1080"/>
        <w:rPr>
          <w:b/>
        </w:rPr>
      </w:pPr>
    </w:p>
    <w:p w14:paraId="43B0BB47" w14:textId="05079CC2" w:rsidR="005C69B5" w:rsidRPr="00AD4DB3" w:rsidRDefault="00DD10F8" w:rsidP="005C69B5">
      <w:pPr>
        <w:pStyle w:val="ListParagraph"/>
        <w:numPr>
          <w:ilvl w:val="0"/>
          <w:numId w:val="1"/>
        </w:numPr>
        <w:spacing w:after="0" w:line="240" w:lineRule="auto"/>
        <w:rPr>
          <w:b/>
        </w:rPr>
      </w:pPr>
      <w:r w:rsidRPr="00AD4DB3">
        <w:rPr>
          <w:b/>
        </w:rPr>
        <w:t xml:space="preserve">SCHOOL </w:t>
      </w:r>
      <w:r w:rsidR="005C69B5" w:rsidRPr="00AD4DB3">
        <w:rPr>
          <w:b/>
        </w:rPr>
        <w:t xml:space="preserve">PROVISIONS FOR FACULTY APPOINTMENTS ADVISORY COMMITTEES </w:t>
      </w:r>
    </w:p>
    <w:p w14:paraId="6E0D7685" w14:textId="77777777" w:rsidR="005C69B5" w:rsidRPr="00AD4DB3" w:rsidRDefault="005C69B5" w:rsidP="005C69B5">
      <w:pPr>
        <w:pStyle w:val="ListParagraph"/>
        <w:spacing w:after="0" w:line="240" w:lineRule="auto"/>
      </w:pPr>
    </w:p>
    <w:p w14:paraId="47831730" w14:textId="69684C2E" w:rsidR="006F2B2E" w:rsidRPr="00AD4DB3" w:rsidRDefault="006F2B2E" w:rsidP="005C69B5">
      <w:pPr>
        <w:pStyle w:val="ListParagraph"/>
        <w:spacing w:after="0" w:line="240" w:lineRule="auto"/>
      </w:pPr>
      <w:r w:rsidRPr="00AD4DB3">
        <w:t>Pursuant to University Policy 6-003-III-C, the School shall provide for school-level committee processing of faculty personnel actions by referring matters to the University Promotio</w:t>
      </w:r>
      <w:r w:rsidR="009B1CCF" w:rsidRPr="00AD4DB3">
        <w:t>n and Tenure Advisory Committee in lieu of a School Faculty Appointments Advisory Committee due to the small size of the School.</w:t>
      </w:r>
      <w:r w:rsidRPr="00AD4DB3">
        <w:t xml:space="preserve"> </w:t>
      </w:r>
    </w:p>
    <w:p w14:paraId="0B1D6156" w14:textId="77777777" w:rsidR="006F2B2E" w:rsidRPr="00AD4DB3" w:rsidRDefault="006F2B2E" w:rsidP="005C69B5">
      <w:pPr>
        <w:pStyle w:val="ListParagraph"/>
        <w:spacing w:after="0" w:line="240" w:lineRule="auto"/>
      </w:pPr>
    </w:p>
    <w:p w14:paraId="1588C375" w14:textId="10C57913" w:rsidR="005C69B5" w:rsidRPr="00AD4DB3" w:rsidRDefault="005C69B5" w:rsidP="005C69B5">
      <w:pPr>
        <w:pStyle w:val="ListParagraph"/>
        <w:spacing w:after="0" w:line="240" w:lineRule="auto"/>
      </w:pPr>
      <w:r w:rsidRPr="00AD4DB3">
        <w:t xml:space="preserve">Pursuant to University Policy </w:t>
      </w:r>
      <w:hyperlink r:id="rId13" w:history="1">
        <w:r w:rsidRPr="00AD4DB3">
          <w:rPr>
            <w:rStyle w:val="Hyperlink"/>
          </w:rPr>
          <w:t>6-302</w:t>
        </w:r>
      </w:hyperlink>
      <w:r w:rsidRPr="00AD4DB3">
        <w:t xml:space="preserve">-III-B, in each </w:t>
      </w:r>
      <w:r w:rsidR="001C3FBA" w:rsidRPr="00AD4DB3">
        <w:t>Division of the School</w:t>
      </w:r>
      <w:r w:rsidRPr="00AD4DB3">
        <w:t xml:space="preserve"> there shall be a faculty appointments advisory committee. The committee membership shall include all tenured and tenure-track faculty, consisting of the professors, associate professors and assistant professors (both tenured and tenure-eli</w:t>
      </w:r>
      <w:r w:rsidR="004866D5">
        <w:t>gible), except as follows: the C</w:t>
      </w:r>
      <w:r w:rsidRPr="00AD4DB3">
        <w:t xml:space="preserve">hair of the </w:t>
      </w:r>
      <w:r w:rsidR="001C3FBA" w:rsidRPr="00AD4DB3">
        <w:t>Division</w:t>
      </w:r>
      <w:r w:rsidRPr="00AD4DB3">
        <w:t xml:space="preserve"> shall serve as chair of the committee but shall not vote on actions of the committee. Deans, and other administrative officials who are required by the regulations to make their own recommendations in an administrative capacity, and who hold regular faculty appointments within the </w:t>
      </w:r>
      <w:r w:rsidR="0035559B" w:rsidRPr="00AD4DB3">
        <w:t>d</w:t>
      </w:r>
      <w:r w:rsidR="0035559B">
        <w:t>ivision</w:t>
      </w:r>
      <w:r w:rsidRPr="00AD4DB3">
        <w:t xml:space="preserve">, may attend meetings and participate in discussions, but shall not vote on actions of the committee. If approved by a majority of the tenured/tenure-track faculty, other interested persons—which may include career-line faculty, adjunct faculty, tenure-track faculty from outside the </w:t>
      </w:r>
      <w:r w:rsidR="0035559B" w:rsidRPr="00AD4DB3">
        <w:t>d</w:t>
      </w:r>
      <w:r w:rsidR="0035559B">
        <w:t>ivision</w:t>
      </w:r>
      <w:r w:rsidRPr="00AD4DB3">
        <w:t xml:space="preserve">, staff, students, and community representatives—may be allowed to participate in discussions with the committee, but shall not vote on actions of the committee. </w:t>
      </w:r>
    </w:p>
    <w:p w14:paraId="3ABF0BCA" w14:textId="77777777" w:rsidR="00DD10F8" w:rsidRPr="00AD4DB3" w:rsidRDefault="00DD10F8" w:rsidP="005C69B5">
      <w:pPr>
        <w:pStyle w:val="ListParagraph"/>
        <w:spacing w:after="0" w:line="240" w:lineRule="auto"/>
      </w:pPr>
    </w:p>
    <w:p w14:paraId="4E340545" w14:textId="40B32AF3" w:rsidR="00743B26" w:rsidRPr="00AD4DB3" w:rsidRDefault="005C69B5" w:rsidP="005C69B5">
      <w:pPr>
        <w:pStyle w:val="ListParagraph"/>
        <w:spacing w:after="0" w:line="240" w:lineRule="auto"/>
      </w:pPr>
      <w:r w:rsidRPr="00AD4DB3">
        <w:t xml:space="preserve">The </w:t>
      </w:r>
      <w:r w:rsidR="00DD10F8" w:rsidRPr="00AD4DB3">
        <w:t>School</w:t>
      </w:r>
      <w:r w:rsidR="004A74C2" w:rsidRPr="00AD4DB3">
        <w:t xml:space="preserve"> </w:t>
      </w:r>
      <w:r w:rsidRPr="00AD4DB3">
        <w:t>allows current</w:t>
      </w:r>
      <w:r w:rsidR="004866D5">
        <w:t>,</w:t>
      </w:r>
      <w:r w:rsidRPr="00AD4DB3">
        <w:t xml:space="preserve"> full-time, long-term</w:t>
      </w:r>
      <w:r w:rsidR="0099338F">
        <w:t xml:space="preserve"> (at least .50 FTE for 3 years)</w:t>
      </w:r>
      <w:r w:rsidR="004866D5">
        <w:t>,</w:t>
      </w:r>
      <w:r w:rsidRPr="00AD4DB3">
        <w:t xml:space="preserve"> career-line faculty to</w:t>
      </w:r>
      <w:r w:rsidR="004866D5">
        <w:t xml:space="preserve"> serve as voting members of d</w:t>
      </w:r>
      <w:r w:rsidR="007863BA" w:rsidRPr="00AD4DB3">
        <w:t>ivision</w:t>
      </w:r>
      <w:r w:rsidRPr="00AD4DB3">
        <w:t xml:space="preserve"> faculty appointments advisory committee</w:t>
      </w:r>
      <w:r w:rsidR="006F2B2E" w:rsidRPr="00AD4DB3">
        <w:t>s</w:t>
      </w:r>
      <w:r w:rsidRPr="00AD4DB3">
        <w:t xml:space="preserve"> for particular cases involving either appointments or reappointments to career-line faculty positions, if a majority of the tenure</w:t>
      </w:r>
      <w:r w:rsidR="006F2B2E" w:rsidRPr="00AD4DB3">
        <w:t xml:space="preserve">-line </w:t>
      </w:r>
      <w:r w:rsidRPr="00AD4DB3">
        <w:t xml:space="preserve">faculty of the </w:t>
      </w:r>
      <w:r w:rsidR="00F0050E">
        <w:t>d</w:t>
      </w:r>
      <w:r w:rsidR="007863BA" w:rsidRPr="00AD4DB3">
        <w:t>ivision</w:t>
      </w:r>
      <w:r w:rsidRPr="00AD4DB3">
        <w:t xml:space="preserve"> has approved the inclusion of career-line faculty on the committee either by continuing policy or for purposes of a particular appointment decision. Such policies may provide for inclusion of all current</w:t>
      </w:r>
      <w:r w:rsidR="00F0050E">
        <w:t>,</w:t>
      </w:r>
      <w:r w:rsidRPr="00AD4DB3">
        <w:t xml:space="preserve"> full-time, long-term</w:t>
      </w:r>
      <w:r w:rsidR="00F0050E">
        <w:t>,</w:t>
      </w:r>
      <w:r w:rsidRPr="00AD4DB3">
        <w:t xml:space="preserve"> career-line faculty members within any</w:t>
      </w:r>
      <w:r w:rsidR="00F0050E">
        <w:t xml:space="preserve"> specified categories and ranks</w:t>
      </w:r>
      <w:r w:rsidRPr="00AD4DB3">
        <w:t xml:space="preserve"> or for a specified number of representatives of any categories (with a specified means of selecting such representatives). Whenever any career-line faculty are made members of the committee for purposes of a particular appointment recommendation, the </w:t>
      </w:r>
      <w:r w:rsidR="001C3FBA" w:rsidRPr="00AD4DB3">
        <w:t>Division</w:t>
      </w:r>
      <w:r w:rsidR="00F0050E">
        <w:t xml:space="preserve"> Chair</w:t>
      </w:r>
      <w:r w:rsidRPr="00AD4DB3">
        <w:t xml:space="preserve"> shall include a description of such participation in the written report transmitted to the </w:t>
      </w:r>
      <w:r w:rsidR="001C3FBA" w:rsidRPr="00AD4DB3">
        <w:t>D</w:t>
      </w:r>
      <w:r w:rsidRPr="00AD4DB3">
        <w:t xml:space="preserve">ean of the </w:t>
      </w:r>
      <w:r w:rsidR="001C3FBA" w:rsidRPr="00AD4DB3">
        <w:t>School</w:t>
      </w:r>
      <w:r w:rsidR="00F0050E">
        <w:t xml:space="preserve"> and record the career-line </w:t>
      </w:r>
      <w:r w:rsidR="00642326">
        <w:t xml:space="preserve">faculty </w:t>
      </w:r>
      <w:r w:rsidR="00F0050E">
        <w:t xml:space="preserve">votes separately from tenure-line </w:t>
      </w:r>
      <w:r w:rsidR="00642326">
        <w:t xml:space="preserve">faculty </w:t>
      </w:r>
      <w:r w:rsidR="00F0050E">
        <w:t>votes</w:t>
      </w:r>
      <w:r w:rsidRPr="00AD4DB3">
        <w:t xml:space="preserve">, as provided for in Section III-D of University Policy 6-302. </w:t>
      </w:r>
    </w:p>
    <w:p w14:paraId="3CBB0D72" w14:textId="77777777" w:rsidR="00743B26" w:rsidRPr="00AD4DB3" w:rsidRDefault="00743B26" w:rsidP="00743B26">
      <w:pPr>
        <w:pStyle w:val="ListParagraph"/>
        <w:spacing w:after="0" w:line="240" w:lineRule="auto"/>
        <w:ind w:left="0"/>
      </w:pPr>
    </w:p>
    <w:p w14:paraId="6EFF9F09" w14:textId="0F98872F" w:rsidR="00743B26" w:rsidRPr="00AD4DB3" w:rsidRDefault="00AD4DB3" w:rsidP="00743B26">
      <w:pPr>
        <w:pStyle w:val="ListParagraph"/>
        <w:numPr>
          <w:ilvl w:val="0"/>
          <w:numId w:val="1"/>
        </w:numPr>
        <w:spacing w:after="0" w:line="240" w:lineRule="auto"/>
        <w:rPr>
          <w:b/>
        </w:rPr>
      </w:pPr>
      <w:r w:rsidRPr="00AD4DB3">
        <w:rPr>
          <w:b/>
        </w:rPr>
        <w:t>INTER-COLLEGE RELATIONSHIPS</w:t>
      </w:r>
    </w:p>
    <w:p w14:paraId="5F850731" w14:textId="77777777" w:rsidR="00743B26" w:rsidRPr="00AD4DB3" w:rsidRDefault="00743B26" w:rsidP="00743B26">
      <w:pPr>
        <w:pStyle w:val="ListParagraph"/>
        <w:spacing w:after="0" w:line="240" w:lineRule="auto"/>
      </w:pPr>
    </w:p>
    <w:p w14:paraId="0D71C470" w14:textId="77777777" w:rsidR="00743B26" w:rsidRPr="00AD4DB3" w:rsidRDefault="00743B26" w:rsidP="00743B26">
      <w:pPr>
        <w:pStyle w:val="ListParagraph"/>
        <w:spacing w:after="0" w:line="240" w:lineRule="auto"/>
      </w:pPr>
      <w:r w:rsidRPr="00AD4DB3">
        <w:t>It is expected that the various college committees will not hesitate to recommend consultation with other colleges of similar academic interests, particularly in regard to curriculum and graduation requirements.</w:t>
      </w:r>
    </w:p>
    <w:p w14:paraId="6089A3CC" w14:textId="77777777" w:rsidR="005C69B5" w:rsidRPr="00AD4DB3" w:rsidRDefault="005C69B5" w:rsidP="005C69B5">
      <w:pPr>
        <w:spacing w:after="0" w:line="240" w:lineRule="auto"/>
      </w:pPr>
    </w:p>
    <w:p w14:paraId="1B5DC245" w14:textId="77777777" w:rsidR="005C69B5" w:rsidRPr="00AD4DB3" w:rsidRDefault="005C69B5" w:rsidP="005C69B5">
      <w:pPr>
        <w:pStyle w:val="ListParagraph"/>
        <w:numPr>
          <w:ilvl w:val="0"/>
          <w:numId w:val="1"/>
        </w:numPr>
        <w:spacing w:after="0" w:line="240" w:lineRule="auto"/>
        <w:rPr>
          <w:b/>
        </w:rPr>
      </w:pPr>
      <w:r w:rsidRPr="00AD4DB3">
        <w:rPr>
          <w:b/>
        </w:rPr>
        <w:t xml:space="preserve">AMENDMENTS TO THE CHARTER </w:t>
      </w:r>
    </w:p>
    <w:p w14:paraId="76F29FE3" w14:textId="77777777" w:rsidR="005C69B5" w:rsidRPr="00AD4DB3" w:rsidRDefault="005C69B5" w:rsidP="005C69B5">
      <w:pPr>
        <w:pStyle w:val="ListParagraph"/>
        <w:spacing w:after="0" w:line="240" w:lineRule="auto"/>
      </w:pPr>
    </w:p>
    <w:p w14:paraId="54ECCAF7" w14:textId="77777777" w:rsidR="005C69B5" w:rsidRPr="00424919" w:rsidRDefault="005C69B5" w:rsidP="005C69B5">
      <w:pPr>
        <w:pStyle w:val="ListParagraph"/>
        <w:spacing w:after="0" w:line="240" w:lineRule="auto"/>
        <w:rPr>
          <w:b/>
        </w:rPr>
      </w:pPr>
      <w:r w:rsidRPr="00AD4DB3">
        <w:t xml:space="preserve">The Charter may be amended by a simple majority vote of those in attendance at a meeting of the Council when a quorum is present. Written notice of proposed amendment(s) must be submitted to each Council member at least </w:t>
      </w:r>
      <w:r w:rsidR="001C3FBA" w:rsidRPr="00AD4DB3">
        <w:t>three</w:t>
      </w:r>
      <w:r w:rsidRPr="00AD4DB3">
        <w:t xml:space="preserve"> week</w:t>
      </w:r>
      <w:r w:rsidR="001C3FBA" w:rsidRPr="00AD4DB3">
        <w:t>s</w:t>
      </w:r>
      <w:r w:rsidRPr="00AD4DB3">
        <w:t xml:space="preserve"> prior to the meeting. All amendments are reported to the Executive Committee of the Academic Senate for approval, pursuant to University Policies 6- 003-III-Sec. 2 and 6-001-III-D.</w:t>
      </w:r>
    </w:p>
    <w:sectPr w:rsidR="005C69B5" w:rsidRPr="0042491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ED72E" w14:textId="77777777" w:rsidR="005A1BE2" w:rsidRDefault="005A1BE2" w:rsidP="00755D29">
      <w:pPr>
        <w:spacing w:after="0" w:line="240" w:lineRule="auto"/>
      </w:pPr>
      <w:r>
        <w:separator/>
      </w:r>
    </w:p>
  </w:endnote>
  <w:endnote w:type="continuationSeparator" w:id="0">
    <w:p w14:paraId="59636C9F" w14:textId="77777777" w:rsidR="005A1BE2" w:rsidRDefault="005A1BE2" w:rsidP="0075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2309" w14:textId="77777777" w:rsidR="00755D29" w:rsidRDefault="00755D29" w:rsidP="00C218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2778D" w14:textId="77777777" w:rsidR="00755D29" w:rsidRDefault="00755D29" w:rsidP="00755D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366A" w14:textId="25CB42E2" w:rsidR="00755D29" w:rsidRDefault="00755D29" w:rsidP="00C218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EB7">
      <w:rPr>
        <w:rStyle w:val="PageNumber"/>
        <w:noProof/>
      </w:rPr>
      <w:t>1</w:t>
    </w:r>
    <w:r>
      <w:rPr>
        <w:rStyle w:val="PageNumber"/>
      </w:rPr>
      <w:fldChar w:fldCharType="end"/>
    </w:r>
  </w:p>
  <w:p w14:paraId="3A84BF35" w14:textId="77777777" w:rsidR="00755D29" w:rsidRDefault="00755D29" w:rsidP="00755D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1E657" w14:textId="77777777" w:rsidR="005A1BE2" w:rsidRDefault="005A1BE2" w:rsidP="00755D29">
      <w:pPr>
        <w:spacing w:after="0" w:line="240" w:lineRule="auto"/>
      </w:pPr>
      <w:r>
        <w:separator/>
      </w:r>
    </w:p>
  </w:footnote>
  <w:footnote w:type="continuationSeparator" w:id="0">
    <w:p w14:paraId="0A7EBE4A" w14:textId="77777777" w:rsidR="005A1BE2" w:rsidRDefault="005A1BE2" w:rsidP="0075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BB2"/>
    <w:multiLevelType w:val="hybridMultilevel"/>
    <w:tmpl w:val="39CCA18A"/>
    <w:lvl w:ilvl="0" w:tplc="D32CD8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5D4E3E"/>
    <w:multiLevelType w:val="hybridMultilevel"/>
    <w:tmpl w:val="D8B8A3EA"/>
    <w:lvl w:ilvl="0" w:tplc="18BAF984">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962FF"/>
    <w:multiLevelType w:val="hybridMultilevel"/>
    <w:tmpl w:val="01F20EFE"/>
    <w:lvl w:ilvl="0" w:tplc="0B40D2F0">
      <w:start w:val="1"/>
      <w:numFmt w:val="decimal"/>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557A1D"/>
    <w:multiLevelType w:val="hybridMultilevel"/>
    <w:tmpl w:val="719258E8"/>
    <w:lvl w:ilvl="0" w:tplc="EE108CD0">
      <w:start w:val="1"/>
      <w:numFmt w:val="lowerLetter"/>
      <w:lvlText w:val="%1."/>
      <w:lvlJc w:val="lef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877CFE"/>
    <w:multiLevelType w:val="hybridMultilevel"/>
    <w:tmpl w:val="B4FA8C24"/>
    <w:lvl w:ilvl="0" w:tplc="A2E4B62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840DBD"/>
    <w:multiLevelType w:val="hybridMultilevel"/>
    <w:tmpl w:val="453A1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7114A0"/>
    <w:multiLevelType w:val="multilevel"/>
    <w:tmpl w:val="453A10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4475DC6"/>
    <w:multiLevelType w:val="multilevel"/>
    <w:tmpl w:val="6616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F85705"/>
    <w:multiLevelType w:val="hybridMultilevel"/>
    <w:tmpl w:val="47E8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704B3"/>
    <w:multiLevelType w:val="hybridMultilevel"/>
    <w:tmpl w:val="E3747076"/>
    <w:lvl w:ilvl="0" w:tplc="F4C259B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17596A"/>
    <w:multiLevelType w:val="hybridMultilevel"/>
    <w:tmpl w:val="6A026F3A"/>
    <w:lvl w:ilvl="0" w:tplc="6130CD3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312944"/>
    <w:multiLevelType w:val="multilevel"/>
    <w:tmpl w:val="453A10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B684080"/>
    <w:multiLevelType w:val="hybridMultilevel"/>
    <w:tmpl w:val="453A1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710E0C"/>
    <w:multiLevelType w:val="hybridMultilevel"/>
    <w:tmpl w:val="A06CF36A"/>
    <w:lvl w:ilvl="0" w:tplc="7292E6BE">
      <w:start w:val="1"/>
      <w:numFmt w:val="decimal"/>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BA19A7"/>
    <w:multiLevelType w:val="hybridMultilevel"/>
    <w:tmpl w:val="5D20082C"/>
    <w:lvl w:ilvl="0" w:tplc="341A24C8">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467EFA"/>
    <w:multiLevelType w:val="hybridMultilevel"/>
    <w:tmpl w:val="AFACC784"/>
    <w:lvl w:ilvl="0" w:tplc="AC1A0A9E">
      <w:start w:val="1"/>
      <w:numFmt w:val="decimal"/>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29169A"/>
    <w:multiLevelType w:val="hybridMultilevel"/>
    <w:tmpl w:val="8B721CC6"/>
    <w:lvl w:ilvl="0" w:tplc="4E44F820">
      <w:start w:val="1"/>
      <w:numFmt w:val="decimal"/>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AD1DC0"/>
    <w:multiLevelType w:val="hybridMultilevel"/>
    <w:tmpl w:val="C1103370"/>
    <w:lvl w:ilvl="0" w:tplc="B5505226">
      <w:start w:val="1"/>
      <w:numFmt w:val="lowerLetter"/>
      <w:lvlText w:val="%1."/>
      <w:lvlJc w:val="lef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
  </w:num>
  <w:num w:numId="3">
    <w:abstractNumId w:val="2"/>
  </w:num>
  <w:num w:numId="4">
    <w:abstractNumId w:val="10"/>
  </w:num>
  <w:num w:numId="5">
    <w:abstractNumId w:val="0"/>
  </w:num>
  <w:num w:numId="6">
    <w:abstractNumId w:val="13"/>
  </w:num>
  <w:num w:numId="7">
    <w:abstractNumId w:val="4"/>
  </w:num>
  <w:num w:numId="8">
    <w:abstractNumId w:val="14"/>
  </w:num>
  <w:num w:numId="9">
    <w:abstractNumId w:val="15"/>
  </w:num>
  <w:num w:numId="10">
    <w:abstractNumId w:val="3"/>
  </w:num>
  <w:num w:numId="11">
    <w:abstractNumId w:val="7"/>
  </w:num>
  <w:num w:numId="12">
    <w:abstractNumId w:val="16"/>
  </w:num>
  <w:num w:numId="13">
    <w:abstractNumId w:val="17"/>
  </w:num>
  <w:num w:numId="14">
    <w:abstractNumId w:val="8"/>
  </w:num>
  <w:num w:numId="15">
    <w:abstractNumId w:val="5"/>
  </w:num>
  <w:num w:numId="16">
    <w:abstractNumId w:val="12"/>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34"/>
    <w:rsid w:val="00043C63"/>
    <w:rsid w:val="000478CA"/>
    <w:rsid w:val="000648FC"/>
    <w:rsid w:val="00083F60"/>
    <w:rsid w:val="000D2DAE"/>
    <w:rsid w:val="000E2DEF"/>
    <w:rsid w:val="00100C44"/>
    <w:rsid w:val="001402EE"/>
    <w:rsid w:val="001409D9"/>
    <w:rsid w:val="001569D1"/>
    <w:rsid w:val="00180B15"/>
    <w:rsid w:val="00196475"/>
    <w:rsid w:val="001A5348"/>
    <w:rsid w:val="001B76E8"/>
    <w:rsid w:val="001C161B"/>
    <w:rsid w:val="001C3FBA"/>
    <w:rsid w:val="001C68D7"/>
    <w:rsid w:val="001D1858"/>
    <w:rsid w:val="001E03B6"/>
    <w:rsid w:val="00214740"/>
    <w:rsid w:val="00276824"/>
    <w:rsid w:val="00280359"/>
    <w:rsid w:val="002D1519"/>
    <w:rsid w:val="003171D8"/>
    <w:rsid w:val="00320193"/>
    <w:rsid w:val="0035559B"/>
    <w:rsid w:val="003714CB"/>
    <w:rsid w:val="00397A49"/>
    <w:rsid w:val="003D1DEA"/>
    <w:rsid w:val="003F3647"/>
    <w:rsid w:val="0041260E"/>
    <w:rsid w:val="00424919"/>
    <w:rsid w:val="004659C2"/>
    <w:rsid w:val="00483FEA"/>
    <w:rsid w:val="00485C31"/>
    <w:rsid w:val="004866D5"/>
    <w:rsid w:val="0049581A"/>
    <w:rsid w:val="004A74C2"/>
    <w:rsid w:val="004D29F9"/>
    <w:rsid w:val="0052461E"/>
    <w:rsid w:val="00540E2E"/>
    <w:rsid w:val="00594CDB"/>
    <w:rsid w:val="0059717B"/>
    <w:rsid w:val="005A1BE2"/>
    <w:rsid w:val="005C69B5"/>
    <w:rsid w:val="005D7C7C"/>
    <w:rsid w:val="00642326"/>
    <w:rsid w:val="00642397"/>
    <w:rsid w:val="00656D79"/>
    <w:rsid w:val="00660F01"/>
    <w:rsid w:val="00670005"/>
    <w:rsid w:val="00681A80"/>
    <w:rsid w:val="006822A8"/>
    <w:rsid w:val="00684FF4"/>
    <w:rsid w:val="006B1EC5"/>
    <w:rsid w:val="006E4E0D"/>
    <w:rsid w:val="006F2B2E"/>
    <w:rsid w:val="00713C62"/>
    <w:rsid w:val="0073512E"/>
    <w:rsid w:val="00743B26"/>
    <w:rsid w:val="00755D29"/>
    <w:rsid w:val="007746FC"/>
    <w:rsid w:val="007863BA"/>
    <w:rsid w:val="007A0EA8"/>
    <w:rsid w:val="007E1623"/>
    <w:rsid w:val="008116B6"/>
    <w:rsid w:val="0081256D"/>
    <w:rsid w:val="00835257"/>
    <w:rsid w:val="0086387B"/>
    <w:rsid w:val="00871C26"/>
    <w:rsid w:val="00880487"/>
    <w:rsid w:val="0088428C"/>
    <w:rsid w:val="00885EB7"/>
    <w:rsid w:val="00895089"/>
    <w:rsid w:val="00896A97"/>
    <w:rsid w:val="008A226B"/>
    <w:rsid w:val="008C1610"/>
    <w:rsid w:val="008C55EA"/>
    <w:rsid w:val="008D1FED"/>
    <w:rsid w:val="008F7B29"/>
    <w:rsid w:val="00926421"/>
    <w:rsid w:val="00942D56"/>
    <w:rsid w:val="00990B7B"/>
    <w:rsid w:val="0099338F"/>
    <w:rsid w:val="009B1CCF"/>
    <w:rsid w:val="009B6C34"/>
    <w:rsid w:val="009C459D"/>
    <w:rsid w:val="009E7E56"/>
    <w:rsid w:val="009F243A"/>
    <w:rsid w:val="00A72F49"/>
    <w:rsid w:val="00AC1014"/>
    <w:rsid w:val="00AD4DB3"/>
    <w:rsid w:val="00AD6B69"/>
    <w:rsid w:val="00AE30CD"/>
    <w:rsid w:val="00AF5274"/>
    <w:rsid w:val="00B265A7"/>
    <w:rsid w:val="00B421D3"/>
    <w:rsid w:val="00B439FC"/>
    <w:rsid w:val="00B764B4"/>
    <w:rsid w:val="00BB63F1"/>
    <w:rsid w:val="00BC2319"/>
    <w:rsid w:val="00BF7282"/>
    <w:rsid w:val="00C33BB8"/>
    <w:rsid w:val="00C45728"/>
    <w:rsid w:val="00C50752"/>
    <w:rsid w:val="00C63E9F"/>
    <w:rsid w:val="00C748E6"/>
    <w:rsid w:val="00C800D0"/>
    <w:rsid w:val="00C865BB"/>
    <w:rsid w:val="00CA73CC"/>
    <w:rsid w:val="00CC0AB8"/>
    <w:rsid w:val="00CC4779"/>
    <w:rsid w:val="00CD1EA2"/>
    <w:rsid w:val="00CD47D6"/>
    <w:rsid w:val="00D24475"/>
    <w:rsid w:val="00D34E6C"/>
    <w:rsid w:val="00D510CC"/>
    <w:rsid w:val="00D7315F"/>
    <w:rsid w:val="00D91AC8"/>
    <w:rsid w:val="00D96DD2"/>
    <w:rsid w:val="00DA73B4"/>
    <w:rsid w:val="00DD10F8"/>
    <w:rsid w:val="00E25ADC"/>
    <w:rsid w:val="00E429E8"/>
    <w:rsid w:val="00E51D5B"/>
    <w:rsid w:val="00E73565"/>
    <w:rsid w:val="00EA6624"/>
    <w:rsid w:val="00EC0D61"/>
    <w:rsid w:val="00EC1034"/>
    <w:rsid w:val="00EE3BF2"/>
    <w:rsid w:val="00F0050E"/>
    <w:rsid w:val="00F10D78"/>
    <w:rsid w:val="00F21319"/>
    <w:rsid w:val="00F300D2"/>
    <w:rsid w:val="00F539CB"/>
    <w:rsid w:val="00FB388B"/>
    <w:rsid w:val="00FD11D1"/>
    <w:rsid w:val="00FF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B4C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34"/>
    <w:pPr>
      <w:ind w:left="720"/>
      <w:contextualSpacing/>
    </w:pPr>
  </w:style>
  <w:style w:type="character" w:styleId="Hyperlink">
    <w:name w:val="Hyperlink"/>
    <w:basedOn w:val="DefaultParagraphFont"/>
    <w:uiPriority w:val="99"/>
    <w:unhideWhenUsed/>
    <w:rsid w:val="00D510CC"/>
    <w:rPr>
      <w:color w:val="0000FF" w:themeColor="hyperlink"/>
      <w:u w:val="single"/>
    </w:rPr>
  </w:style>
  <w:style w:type="character" w:styleId="FollowedHyperlink">
    <w:name w:val="FollowedHyperlink"/>
    <w:basedOn w:val="DefaultParagraphFont"/>
    <w:uiPriority w:val="99"/>
    <w:semiHidden/>
    <w:unhideWhenUsed/>
    <w:rsid w:val="00D510CC"/>
    <w:rPr>
      <w:color w:val="800080" w:themeColor="followedHyperlink"/>
      <w:u w:val="single"/>
    </w:rPr>
  </w:style>
  <w:style w:type="character" w:styleId="CommentReference">
    <w:name w:val="annotation reference"/>
    <w:basedOn w:val="DefaultParagraphFont"/>
    <w:uiPriority w:val="99"/>
    <w:semiHidden/>
    <w:unhideWhenUsed/>
    <w:rsid w:val="00D510CC"/>
    <w:rPr>
      <w:sz w:val="16"/>
      <w:szCs w:val="16"/>
    </w:rPr>
  </w:style>
  <w:style w:type="paragraph" w:styleId="CommentText">
    <w:name w:val="annotation text"/>
    <w:basedOn w:val="Normal"/>
    <w:link w:val="CommentTextChar"/>
    <w:uiPriority w:val="99"/>
    <w:semiHidden/>
    <w:unhideWhenUsed/>
    <w:rsid w:val="00D510CC"/>
    <w:pPr>
      <w:spacing w:line="240" w:lineRule="auto"/>
    </w:pPr>
    <w:rPr>
      <w:sz w:val="20"/>
      <w:szCs w:val="20"/>
    </w:rPr>
  </w:style>
  <w:style w:type="character" w:customStyle="1" w:styleId="CommentTextChar">
    <w:name w:val="Comment Text Char"/>
    <w:basedOn w:val="DefaultParagraphFont"/>
    <w:link w:val="CommentText"/>
    <w:uiPriority w:val="99"/>
    <w:semiHidden/>
    <w:rsid w:val="00D510CC"/>
    <w:rPr>
      <w:sz w:val="20"/>
      <w:szCs w:val="20"/>
    </w:rPr>
  </w:style>
  <w:style w:type="paragraph" w:styleId="CommentSubject">
    <w:name w:val="annotation subject"/>
    <w:basedOn w:val="CommentText"/>
    <w:next w:val="CommentText"/>
    <w:link w:val="CommentSubjectChar"/>
    <w:uiPriority w:val="99"/>
    <w:semiHidden/>
    <w:unhideWhenUsed/>
    <w:rsid w:val="00D510CC"/>
    <w:rPr>
      <w:b/>
      <w:bCs/>
    </w:rPr>
  </w:style>
  <w:style w:type="character" w:customStyle="1" w:styleId="CommentSubjectChar">
    <w:name w:val="Comment Subject Char"/>
    <w:basedOn w:val="CommentTextChar"/>
    <w:link w:val="CommentSubject"/>
    <w:uiPriority w:val="99"/>
    <w:semiHidden/>
    <w:rsid w:val="00D510CC"/>
    <w:rPr>
      <w:b/>
      <w:bCs/>
      <w:sz w:val="20"/>
      <w:szCs w:val="20"/>
    </w:rPr>
  </w:style>
  <w:style w:type="paragraph" w:styleId="BalloonText">
    <w:name w:val="Balloon Text"/>
    <w:basedOn w:val="Normal"/>
    <w:link w:val="BalloonTextChar"/>
    <w:uiPriority w:val="99"/>
    <w:semiHidden/>
    <w:unhideWhenUsed/>
    <w:rsid w:val="00D5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CC"/>
    <w:rPr>
      <w:rFonts w:ascii="Tahoma" w:hAnsi="Tahoma" w:cs="Tahoma"/>
      <w:sz w:val="16"/>
      <w:szCs w:val="16"/>
    </w:rPr>
  </w:style>
  <w:style w:type="paragraph" w:styleId="Revision">
    <w:name w:val="Revision"/>
    <w:hidden/>
    <w:uiPriority w:val="99"/>
    <w:semiHidden/>
    <w:rsid w:val="00F300D2"/>
    <w:pPr>
      <w:spacing w:after="0" w:line="240" w:lineRule="auto"/>
    </w:pPr>
  </w:style>
  <w:style w:type="paragraph" w:styleId="Footer">
    <w:name w:val="footer"/>
    <w:basedOn w:val="Normal"/>
    <w:link w:val="FooterChar"/>
    <w:uiPriority w:val="99"/>
    <w:unhideWhenUsed/>
    <w:rsid w:val="0075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D29"/>
  </w:style>
  <w:style w:type="character" w:styleId="PageNumber">
    <w:name w:val="page number"/>
    <w:basedOn w:val="DefaultParagraphFont"/>
    <w:uiPriority w:val="99"/>
    <w:semiHidden/>
    <w:unhideWhenUsed/>
    <w:rsid w:val="0075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utah.edu/academics/6-003.php" TargetMode="External"/><Relationship Id="rId13" Type="http://schemas.openxmlformats.org/officeDocument/2006/relationships/hyperlink" Target="http://regulations.utah.edu/academics/6-30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ulations.utah.edu/academics/6-400.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utah.edu/academics/6-400.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gulations.utah.edu/academics/6-003.php" TargetMode="External"/><Relationship Id="rId4" Type="http://schemas.openxmlformats.org/officeDocument/2006/relationships/settings" Target="settings.xml"/><Relationship Id="rId9" Type="http://schemas.openxmlformats.org/officeDocument/2006/relationships/hyperlink" Target="http://regulations.utah.edu/academics/6-001.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8CAA-73E8-4571-B915-300347D9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Munoz</dc:creator>
  <cp:lastModifiedBy>R Flores</cp:lastModifiedBy>
  <cp:revision>2</cp:revision>
  <cp:lastPrinted>2016-08-11T18:02:00Z</cp:lastPrinted>
  <dcterms:created xsi:type="dcterms:W3CDTF">2018-06-04T21:46:00Z</dcterms:created>
  <dcterms:modified xsi:type="dcterms:W3CDTF">2018-06-04T21:46:00Z</dcterms:modified>
</cp:coreProperties>
</file>